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31FC" w:rsidRPr="00F80557" w:rsidRDefault="00F80557">
      <w:pPr>
        <w:pStyle w:val="Standard"/>
        <w:ind w:firstLine="567"/>
        <w:jc w:val="center"/>
        <w:rPr>
          <w:lang w:val="ru-RU"/>
        </w:rPr>
      </w:pPr>
      <w:r>
        <w:rPr>
          <w:b/>
          <w:sz w:val="20"/>
          <w:szCs w:val="20"/>
          <w:lang w:val="ru-RU"/>
        </w:rPr>
        <w:t xml:space="preserve">Договор №  </w:t>
      </w:r>
      <w:r>
        <w:rPr>
          <w:rFonts w:ascii="Tahoma" w:hAnsi="Tahoma"/>
          <w:b/>
          <w:sz w:val="20"/>
          <w:szCs w:val="20"/>
          <w:lang w:val="ru-RU"/>
        </w:rPr>
        <w:t>______</w:t>
      </w:r>
    </w:p>
    <w:p w:rsidR="008B31FC" w:rsidRDefault="008B31FC">
      <w:pPr>
        <w:pStyle w:val="Standard"/>
        <w:jc w:val="center"/>
        <w:rPr>
          <w:strike/>
          <w:sz w:val="20"/>
          <w:szCs w:val="20"/>
          <w:lang w:val="ru-RU"/>
        </w:rPr>
      </w:pPr>
    </w:p>
    <w:p w:rsidR="008B31FC" w:rsidRPr="00F80557" w:rsidRDefault="00F80557">
      <w:pPr>
        <w:pStyle w:val="Standard"/>
        <w:rPr>
          <w:lang w:val="ru-RU"/>
        </w:rPr>
      </w:pPr>
      <w:r>
        <w:rPr>
          <w:sz w:val="20"/>
          <w:szCs w:val="20"/>
          <w:lang w:val="ru-RU"/>
        </w:rPr>
        <w:t>г. Самара</w:t>
      </w:r>
      <w:r>
        <w:rPr>
          <w:b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  <w:proofErr w:type="gramStart"/>
      <w:r>
        <w:rPr>
          <w:b/>
          <w:sz w:val="20"/>
          <w:szCs w:val="20"/>
          <w:lang w:val="ru-RU"/>
        </w:rPr>
        <w:t xml:space="preserve">   </w:t>
      </w:r>
      <w:r w:rsidR="00966503">
        <w:rPr>
          <w:sz w:val="20"/>
          <w:szCs w:val="20"/>
          <w:lang w:val="ru-RU"/>
        </w:rPr>
        <w:t>«</w:t>
      </w:r>
      <w:proofErr w:type="gramEnd"/>
      <w:r w:rsidR="00966503">
        <w:rPr>
          <w:sz w:val="20"/>
          <w:szCs w:val="20"/>
          <w:lang w:val="ru-RU"/>
        </w:rPr>
        <w:t>_____»______________2022</w:t>
      </w:r>
      <w:r>
        <w:rPr>
          <w:sz w:val="20"/>
          <w:szCs w:val="20"/>
          <w:lang w:val="ru-RU"/>
        </w:rPr>
        <w:t xml:space="preserve"> г.</w:t>
      </w:r>
    </w:p>
    <w:p w:rsidR="008B31FC" w:rsidRDefault="008B31FC">
      <w:pPr>
        <w:pStyle w:val="Standard"/>
        <w:ind w:firstLine="567"/>
        <w:jc w:val="both"/>
        <w:rPr>
          <w:sz w:val="20"/>
          <w:szCs w:val="20"/>
          <w:lang w:val="ru-RU"/>
        </w:rPr>
      </w:pPr>
    </w:p>
    <w:p w:rsidR="008B31FC" w:rsidRDefault="00F80557">
      <w:pPr>
        <w:pStyle w:val="Standard"/>
        <w:ind w:firstLine="567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ООО «Самарские коммунальные системы», именуемое в дальнейшем </w:t>
      </w:r>
      <w:r>
        <w:rPr>
          <w:b/>
          <w:bCs/>
          <w:sz w:val="20"/>
          <w:szCs w:val="20"/>
          <w:lang w:val="ru-RU"/>
        </w:rPr>
        <w:t>«Заказчик»</w:t>
      </w:r>
      <w:r>
        <w:rPr>
          <w:sz w:val="20"/>
          <w:szCs w:val="20"/>
          <w:lang w:val="ru-RU"/>
        </w:rPr>
        <w:t>, в лице в лице Главного управляющего директора Бирюкова Владимира Вячеславовича, действующего на основании доверенности №20 от 20.02.2021 г. с одной стороны, и ______________________________, именуемое в дальнейшем «</w:t>
      </w:r>
      <w:r>
        <w:rPr>
          <w:b/>
          <w:sz w:val="20"/>
          <w:szCs w:val="20"/>
          <w:lang w:val="ru-RU"/>
        </w:rPr>
        <w:t>Исполнитель»</w:t>
      </w:r>
      <w:r>
        <w:rPr>
          <w:sz w:val="20"/>
          <w:szCs w:val="20"/>
          <w:lang w:val="ru-RU"/>
        </w:rPr>
        <w:t>, в лице _______________________________, действующего на основании ____________________________ с другой стороны, заключили настоящий договор о нижеследующем,</w:t>
      </w:r>
    </w:p>
    <w:p w:rsidR="008B31FC" w:rsidRDefault="008B31FC">
      <w:pPr>
        <w:pStyle w:val="Standard"/>
        <w:ind w:firstLine="567"/>
        <w:jc w:val="both"/>
        <w:rPr>
          <w:sz w:val="20"/>
          <w:szCs w:val="20"/>
          <w:lang w:val="ru-RU"/>
        </w:rPr>
      </w:pPr>
    </w:p>
    <w:p w:rsidR="008B31FC" w:rsidRDefault="00F80557">
      <w:pPr>
        <w:pStyle w:val="Standard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1. Предмет договора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1.1. Заказчик поручает, а Исполнитель принимает на себя обязательство по разработке и внедрению в систему call-центра ООО «Самарские коммунальные системы» интеллектуального робота по обработке входящих звонков  (далее – Сервис), а также Исполнитель принимает на себя обязательство по обеспечению дальнейшего бесперебойного функционирования сервиса согласно Приложениям №3 и №4 к настоящему Договору.</w:t>
      </w:r>
      <w:bookmarkStart w:id="0" w:name="_Hlk521057137"/>
      <w:bookmarkEnd w:id="0"/>
    </w:p>
    <w:p w:rsidR="008B31FC" w:rsidRDefault="00F80557">
      <w:pPr>
        <w:jc w:val="both"/>
      </w:pPr>
      <w:r>
        <w:rPr>
          <w:rFonts w:cs="Tahoma"/>
          <w:sz w:val="20"/>
          <w:szCs w:val="20"/>
        </w:rPr>
        <w:t>1.2. Услуги оказываются исполнителем в соответствии с параметрами, указанными в Техническом задании (Приложение №3 к Договору) на</w:t>
      </w:r>
      <w:r>
        <w:rPr>
          <w:rFonts w:cs="Tahoma"/>
          <w:b/>
          <w:sz w:val="28"/>
          <w:szCs w:val="28"/>
        </w:rPr>
        <w:t xml:space="preserve"> </w:t>
      </w:r>
      <w:r>
        <w:rPr>
          <w:rFonts w:cs="Tahoma"/>
          <w:sz w:val="20"/>
          <w:szCs w:val="20"/>
        </w:rPr>
        <w:t>оказание услуг п</w:t>
      </w:r>
      <w:r>
        <w:rPr>
          <w:rFonts w:cs="Times New Roman"/>
          <w:sz w:val="20"/>
          <w:szCs w:val="20"/>
        </w:rPr>
        <w:t>о автоматизированной обработке входящих вызовов для единого контактного центра ООО «Самарские коммунальные системы»</w:t>
      </w:r>
      <w:r>
        <w:rPr>
          <w:rFonts w:cs="Tahoma"/>
          <w:sz w:val="20"/>
          <w:szCs w:val="20"/>
        </w:rPr>
        <w:t xml:space="preserve">. </w:t>
      </w:r>
    </w:p>
    <w:p w:rsidR="00F81E9A" w:rsidRDefault="00F81E9A" w:rsidP="00F81E9A">
      <w:pPr>
        <w:pStyle w:val="Standard"/>
        <w:jc w:val="both"/>
        <w:rPr>
          <w:rFonts w:ascii="Tahoma" w:hAnsi="Tahoma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1.3. Срок оказания услуг по договору: </w:t>
      </w:r>
    </w:p>
    <w:p w:rsidR="00F81E9A" w:rsidRDefault="00F81E9A" w:rsidP="00F81E9A">
      <w:pPr>
        <w:pStyle w:val="af"/>
        <w:numPr>
          <w:ilvl w:val="0"/>
          <w:numId w:val="2"/>
        </w:numPr>
        <w:spacing w:after="0" w:line="240" w:lineRule="auto"/>
        <w:ind w:left="340" w:hanging="340"/>
        <w:jc w:val="both"/>
      </w:pPr>
      <w:bookmarkStart w:id="1" w:name="__DdeLink__947_2332148379"/>
      <w:r>
        <w:rPr>
          <w:rFonts w:ascii="Times New Roman" w:hAnsi="Times New Roman" w:cs="Times New Roman"/>
          <w:sz w:val="20"/>
          <w:szCs w:val="20"/>
        </w:rPr>
        <w:t>разработка и внедрение Сервиса согласно Приложению №4 к Договору - не более 30 (тридцати) рабочих дней с момента подписания сторонами настоящего договор</w:t>
      </w:r>
      <w:bookmarkEnd w:id="1"/>
      <w:r>
        <w:rPr>
          <w:rFonts w:ascii="Times New Roman" w:hAnsi="Times New Roman" w:cs="Times New Roman"/>
          <w:sz w:val="20"/>
          <w:szCs w:val="20"/>
        </w:rPr>
        <w:t>а. Разработка Сервиса предусматривает последующие изменения действующей схемы с корректировкой словаря и ответов робота по запросам Заказчика в течение всего периода эксплуатации;</w:t>
      </w:r>
    </w:p>
    <w:p w:rsidR="008B31FC" w:rsidRPr="00F81E9A" w:rsidRDefault="00F81E9A" w:rsidP="00F81E9A">
      <w:pPr>
        <w:pStyle w:val="Standard"/>
        <w:numPr>
          <w:ilvl w:val="0"/>
          <w:numId w:val="2"/>
        </w:numPr>
        <w:ind w:left="340" w:hanging="340"/>
        <w:jc w:val="both"/>
        <w:rPr>
          <w:lang w:val="ru-RU"/>
        </w:rPr>
      </w:pPr>
      <w:r>
        <w:rPr>
          <w:rFonts w:cs="Times New Roman"/>
          <w:sz w:val="20"/>
          <w:szCs w:val="20"/>
          <w:lang w:val="ru-RU"/>
        </w:rPr>
        <w:t xml:space="preserve">обеспечение бесперебойного функционирования Сервиса - с момента подписания сторонами акта сдачи-приемки оказанных услуг </w:t>
      </w:r>
      <w:r w:rsidRPr="00F81E9A">
        <w:rPr>
          <w:rFonts w:cs="Times New Roman"/>
          <w:sz w:val="20"/>
          <w:szCs w:val="20"/>
          <w:lang w:val="ru-RU"/>
        </w:rPr>
        <w:t>по разработке и внедрению Сервиса</w:t>
      </w:r>
      <w:r w:rsidRPr="005D4995">
        <w:rPr>
          <w:rFonts w:cs="Times New Roman"/>
          <w:color w:val="FF0000"/>
          <w:sz w:val="20"/>
          <w:szCs w:val="20"/>
          <w:lang w:val="ru-RU"/>
        </w:rPr>
        <w:t xml:space="preserve"> </w:t>
      </w:r>
      <w:r>
        <w:rPr>
          <w:rFonts w:cs="Times New Roman"/>
          <w:sz w:val="20"/>
          <w:szCs w:val="20"/>
          <w:lang w:val="ru-RU"/>
        </w:rPr>
        <w:t>(Приложение №2) Сервиса сроком на 1 (один) календарный год.</w:t>
      </w:r>
    </w:p>
    <w:p w:rsidR="008B31FC" w:rsidRDefault="008B31FC">
      <w:pPr>
        <w:pStyle w:val="Standard"/>
        <w:ind w:left="720"/>
        <w:jc w:val="both"/>
        <w:rPr>
          <w:sz w:val="20"/>
          <w:szCs w:val="20"/>
          <w:lang w:val="ru-RU"/>
        </w:rPr>
      </w:pPr>
    </w:p>
    <w:p w:rsidR="008B31FC" w:rsidRDefault="00F80557">
      <w:pPr>
        <w:pStyle w:val="Standard"/>
        <w:ind w:firstLine="567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2. Права и обязанности сторон</w:t>
      </w:r>
    </w:p>
    <w:p w:rsidR="008B31FC" w:rsidRDefault="00F80557">
      <w:pPr>
        <w:pStyle w:val="Standard"/>
        <w:rPr>
          <w:rFonts w:ascii="Tahoma" w:hAnsi="Tahoma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2.1. Исполнитель обязан: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2.1.1. Оказать услуги по разработке и внедрению интеллектуального робота обработки звонков в систему </w:t>
      </w:r>
      <w:r>
        <w:rPr>
          <w:sz w:val="20"/>
          <w:szCs w:val="20"/>
        </w:rPr>
        <w:t>call</w:t>
      </w:r>
      <w:r>
        <w:rPr>
          <w:sz w:val="20"/>
          <w:szCs w:val="20"/>
          <w:lang w:val="ru-RU"/>
        </w:rPr>
        <w:t>-центра ООО «Самарские коммунальные системы», а также обеспечить дальнейшее бесперебойное функционирование Сервиса в соответствии с параметрами, указанными в Приложении №4 к Договору и Техническом задании (Приложение №3 к Договору).</w:t>
      </w:r>
    </w:p>
    <w:p w:rsidR="008B31FC" w:rsidRDefault="00F80557">
      <w:pPr>
        <w:pStyle w:val="Standard"/>
        <w:rPr>
          <w:rFonts w:ascii="Tahoma" w:hAnsi="Tahoma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2.2. Заказчик обязан: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2.2.1. принять надлежащим образом оказанные услуги и подписать акта приема-передачи; 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2.2.2. При отсутствии замечаний к выполненным работам и оказанным услугам своевременно производить оплату в размере, определенном данным договором.</w:t>
      </w:r>
    </w:p>
    <w:p w:rsidR="008B31FC" w:rsidRDefault="008B31FC">
      <w:pPr>
        <w:pStyle w:val="Standard"/>
        <w:jc w:val="both"/>
        <w:rPr>
          <w:rFonts w:ascii="Tahoma" w:hAnsi="Tahoma"/>
          <w:sz w:val="20"/>
          <w:szCs w:val="20"/>
          <w:lang w:val="ru-RU"/>
        </w:rPr>
      </w:pPr>
    </w:p>
    <w:p w:rsidR="008B31FC" w:rsidRDefault="00F80557">
      <w:pPr>
        <w:pStyle w:val="Standard"/>
        <w:ind w:firstLine="567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3. Порядок сдачи и приемки оказанных услуг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3.1. Не позднее 5 (пяти) дней с момента завершения разработки и внедрения Сервиса Исполнитель предоставляет Заказчику акт сдачи-приемки оказанных услуг. 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3.2. Не позднее 5 (пяти) дней с момента завершения отчетного месяца Исполнитель предоставляет Заказчику акт сдачи-приемки оказанных услуг по обеспечению бесперебойного функционирования сервиса за истекший месяц (Приложение №2 к Договору).</w:t>
      </w:r>
    </w:p>
    <w:p w:rsidR="008B31FC" w:rsidRDefault="00F80557">
      <w:pPr>
        <w:pStyle w:val="Standard"/>
        <w:rPr>
          <w:rFonts w:ascii="Tahoma" w:hAnsi="Tahoma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3.3. В акте указывается:</w:t>
      </w:r>
    </w:p>
    <w:p w:rsidR="008B31FC" w:rsidRDefault="00F80557">
      <w:pPr>
        <w:pStyle w:val="Standard"/>
        <w:rPr>
          <w:lang w:val="ru-RU"/>
        </w:rPr>
      </w:pPr>
      <w:r>
        <w:rPr>
          <w:sz w:val="20"/>
          <w:szCs w:val="20"/>
          <w:lang w:val="ru-RU"/>
        </w:rPr>
        <w:t>- наименование оказанных услуг,</w:t>
      </w:r>
    </w:p>
    <w:p w:rsidR="008B31FC" w:rsidRDefault="00F80557">
      <w:pPr>
        <w:pStyle w:val="Standard"/>
        <w:rPr>
          <w:lang w:val="ru-RU"/>
        </w:rPr>
      </w:pPr>
      <w:r>
        <w:rPr>
          <w:sz w:val="20"/>
          <w:szCs w:val="20"/>
          <w:lang w:val="ru-RU"/>
        </w:rPr>
        <w:t>- объем выполненных работ,</w:t>
      </w:r>
    </w:p>
    <w:p w:rsidR="008B31FC" w:rsidRDefault="00F80557">
      <w:pPr>
        <w:pStyle w:val="Standard"/>
        <w:rPr>
          <w:lang w:val="ru-RU"/>
        </w:rPr>
      </w:pPr>
      <w:r>
        <w:rPr>
          <w:sz w:val="20"/>
          <w:szCs w:val="20"/>
          <w:lang w:val="ru-RU"/>
        </w:rPr>
        <w:t>- стоимость оказанных услуг, согласно Приложению №1 к Договору.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3.4. В акт сдачи–приемки оказанных услуг может быть включена любая иная информация, которую стороны сочтут необходимым указать.</w:t>
      </w:r>
    </w:p>
    <w:p w:rsidR="008B31FC" w:rsidRDefault="008B31FC">
      <w:pPr>
        <w:pStyle w:val="Standard"/>
        <w:jc w:val="center"/>
        <w:rPr>
          <w:sz w:val="20"/>
          <w:szCs w:val="20"/>
          <w:lang w:val="ru-RU"/>
        </w:rPr>
      </w:pPr>
    </w:p>
    <w:p w:rsidR="008B31FC" w:rsidRDefault="00F80557">
      <w:pPr>
        <w:pStyle w:val="Standard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4. Сумма договора и порядок расчетов</w:t>
      </w:r>
    </w:p>
    <w:p w:rsidR="008B31FC" w:rsidRDefault="00F80557">
      <w:pPr>
        <w:jc w:val="both"/>
      </w:pPr>
      <w:r>
        <w:rPr>
          <w:rFonts w:cs="Tahoma"/>
          <w:sz w:val="20"/>
          <w:szCs w:val="20"/>
        </w:rPr>
        <w:t>4.1. Стоимость услуг, оказываемых по настоящему договору, определяется согласно П</w:t>
      </w:r>
      <w:r>
        <w:rPr>
          <w:sz w:val="20"/>
          <w:szCs w:val="20"/>
        </w:rPr>
        <w:t>риложению №1 к настоящему договору.</w:t>
      </w:r>
    </w:p>
    <w:p w:rsidR="008B31FC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4.2. Оплата за выполненные работы по разработке и внедрению Сервиса осуществляется Заказчиком в течение 20 (двадцати) дней с даты подписания сторонами акта приема-передачи оказанных услуг без замечаний на основании счета на оплату. 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4.3. Оплата за услуги по обеспечению бесперебойного функционирования сервиса осуществляется Заказчиком ежемесячно за фактически оказанные услуги в течение 60 (шестидесяти) календарных дней, в случае </w:t>
      </w:r>
      <w:r>
        <w:rPr>
          <w:color w:val="000000"/>
          <w:lang w:val="ru-RU"/>
        </w:rPr>
        <w:t xml:space="preserve"> </w:t>
      </w:r>
      <w:r>
        <w:rPr>
          <w:sz w:val="20"/>
          <w:szCs w:val="20"/>
          <w:lang w:val="ru-RU"/>
        </w:rPr>
        <w:t>если Исполнитель является субъектом малого или среднего предпринимательства Заказчик обязан осуществить оплату в срок не более 15 (пятнадцати) рабочих дней, с момента подписания сторонами Акта приема-сдачи оказанных услуг в соответствии с п. 3.2. и п. 3.3 настоящего договора и выставления Исполнителем счета на оплату.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4.4. В случае нарушения сроков выполнения гарантийных требований Заказчик имеет право приостановить оплату услуг в рамках ежемесячного платежа за услуги интеллектуальной обработки входящих вызовов, до момента выполнения в полном объеме услуг. </w:t>
      </w:r>
    </w:p>
    <w:p w:rsidR="008B31FC" w:rsidRDefault="008B31FC">
      <w:pPr>
        <w:pStyle w:val="Standard"/>
        <w:jc w:val="both"/>
        <w:rPr>
          <w:sz w:val="20"/>
          <w:szCs w:val="20"/>
          <w:lang w:val="ru-RU"/>
        </w:rPr>
      </w:pPr>
    </w:p>
    <w:p w:rsidR="008B31FC" w:rsidRDefault="008B31FC">
      <w:pPr>
        <w:jc w:val="both"/>
        <w:rPr>
          <w:rFonts w:cs="Tahoma"/>
          <w:color w:val="0000FF"/>
          <w:sz w:val="20"/>
          <w:szCs w:val="20"/>
        </w:rPr>
      </w:pPr>
    </w:p>
    <w:p w:rsidR="00F81E9A" w:rsidRPr="00F81E9A" w:rsidRDefault="00F80557" w:rsidP="00F81E9A">
      <w:pPr>
        <w:jc w:val="center"/>
        <w:rPr>
          <w:rFonts w:cs="Tahoma"/>
          <w:b/>
          <w:bCs/>
          <w:sz w:val="20"/>
          <w:szCs w:val="20"/>
        </w:rPr>
      </w:pPr>
      <w:r>
        <w:rPr>
          <w:rFonts w:cs="Tahoma"/>
          <w:b/>
          <w:bCs/>
          <w:sz w:val="20"/>
          <w:szCs w:val="20"/>
        </w:rPr>
        <w:t>5. Гарантийные обязательства.</w:t>
      </w:r>
    </w:p>
    <w:p w:rsidR="00F81E9A" w:rsidRPr="00F81E9A" w:rsidRDefault="00F80557" w:rsidP="00F81E9A">
      <w:pPr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5</w:t>
      </w:r>
      <w:r w:rsidR="00F81E9A" w:rsidRPr="00F81E9A">
        <w:rPr>
          <w:rFonts w:cs="Tahoma"/>
          <w:sz w:val="20"/>
          <w:szCs w:val="20"/>
        </w:rPr>
        <w:t>.1. Исполнитель гарантирует бесперебойное функционирование сервиса по обработке входящих вызовов для единого контактного центра ООО «Самарские коммунальные системы» 7 дней в неделю 24 часа в сутки.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5.2.  Время восстановления работоспособности сервиса должно быть не более 1 часа. Исполнитель обязан в течении 1 часа выполнять все инциденты, повлекшие остановку Сервиса для обеспечения работоспособности 24 часа в сутки.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5.3. Исполнитель обеспечивает круглосуточную работу службы технической поддержки и мониторинга работоспособности Сервиса, осуществляет прием заявок на восстановление работоспособности.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5.4. Исполнитель обеспечивает бесплатное консультирование по всем вопросам, касающимся работы Сервиса.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5.5. Гарантийный срок на выполненные работы по ведению сервиса по обработке входящих вызовов составляет 2 (два) календарных года с даты подписания акта сдачи-приема выполненных работ.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5.6. Исполнитель гарантирует, что: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Общество зарегистрировано в ЕГРЮЛ надлежащим образом;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 xml:space="preserve"> - своевременно и в полном объеме уплачивает налоги, сборы и страховые взносы;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отражает в налоговой отчётности по НДС все суммы НДС, предъявленные Заказчику;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5.7. Если Исполнитель нарушит гарантии (любую одну, несколько или все вместе), указанные в пункте 5.6 настоящего договора, и это повлечет: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 xml:space="preserve">5.8. Исполнитель обязуется в течение 30 (тридцати) календарных дней с даты выставления Заказчиком претензии возместить Заказчику все </w:t>
      </w:r>
      <w:r w:rsidR="003B70F9">
        <w:rPr>
          <w:rFonts w:cs="Tahoma"/>
          <w:sz w:val="20"/>
          <w:szCs w:val="20"/>
        </w:rPr>
        <w:t xml:space="preserve">убытки последнего, возникшие в </w:t>
      </w:r>
      <w:r w:rsidRPr="00F81E9A">
        <w:rPr>
          <w:rFonts w:cs="Tahoma"/>
          <w:sz w:val="20"/>
          <w:szCs w:val="20"/>
        </w:rPr>
        <w:t>случаях, указанных в пункте 5.7 настоящего договора в полном объеме независимо от уплаты Заказчику неустойки.</w:t>
      </w:r>
    </w:p>
    <w:p w:rsidR="00F81E9A" w:rsidRPr="00F81E9A" w:rsidRDefault="00F81E9A" w:rsidP="00F81E9A">
      <w:pPr>
        <w:jc w:val="both"/>
        <w:rPr>
          <w:rFonts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 xml:space="preserve">5.9. Указанные в п.5.7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 w:rsidRPr="00F81E9A">
        <w:rPr>
          <w:rFonts w:cs="Tahoma"/>
          <w:sz w:val="20"/>
          <w:szCs w:val="20"/>
        </w:rPr>
        <w:t>неоспаривания</w:t>
      </w:r>
      <w:proofErr w:type="spellEnd"/>
      <w:r w:rsidRPr="00F81E9A">
        <w:rPr>
          <w:rFonts w:cs="Tahoma"/>
          <w:sz w:val="20"/>
          <w:szCs w:val="20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 w:rsidRPr="00F81E9A">
        <w:rPr>
          <w:rFonts w:cs="Tahoma"/>
          <w:sz w:val="20"/>
          <w:szCs w:val="20"/>
        </w:rPr>
        <w:t>неоспаривания</w:t>
      </w:r>
      <w:proofErr w:type="spellEnd"/>
      <w:r w:rsidRPr="00F81E9A">
        <w:rPr>
          <w:rFonts w:cs="Tahoma"/>
          <w:sz w:val="20"/>
          <w:szCs w:val="20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8B31FC" w:rsidRDefault="00F81E9A" w:rsidP="00F81E9A">
      <w:pPr>
        <w:jc w:val="both"/>
        <w:rPr>
          <w:rFonts w:ascii="Tahoma" w:hAnsi="Tahoma" w:cs="Tahoma"/>
          <w:sz w:val="20"/>
          <w:szCs w:val="20"/>
        </w:rPr>
      </w:pPr>
      <w:r w:rsidRPr="00F81E9A">
        <w:rPr>
          <w:rFonts w:cs="Tahoma"/>
          <w:sz w:val="20"/>
          <w:szCs w:val="20"/>
        </w:rPr>
        <w:t>5.10.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:rsidR="008B31FC" w:rsidRDefault="00F80557">
      <w:pPr>
        <w:pStyle w:val="Standard"/>
        <w:ind w:firstLine="567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6. Срок действия договора</w:t>
      </w:r>
    </w:p>
    <w:p w:rsidR="00F81E9A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6.1. </w:t>
      </w:r>
      <w:r w:rsidR="0041155D" w:rsidRPr="0041155D">
        <w:rPr>
          <w:sz w:val="20"/>
          <w:szCs w:val="20"/>
          <w:lang w:val="ru-RU"/>
        </w:rPr>
        <w:t>Срок действия договора устанавливается с момента его подписания до полного исполнения сторонами своих обязательств по договору.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6.2. Досрочное расторжение договора допускается по соглашению сторон с обязательным письменным извещением второй стороны не менее чем за 30 (тридцать) дней.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lastRenderedPageBreak/>
        <w:t>6.3. Все изменения и дополнения к настоящему договору имеют силу, если они совершены в письменной форме и подписаны уполномоченными представителями Сторон.</w:t>
      </w:r>
    </w:p>
    <w:p w:rsidR="008B31FC" w:rsidRDefault="008B31FC">
      <w:pPr>
        <w:pStyle w:val="Standard"/>
        <w:jc w:val="both"/>
        <w:rPr>
          <w:rFonts w:ascii="Tahoma" w:hAnsi="Tahoma"/>
          <w:sz w:val="20"/>
          <w:szCs w:val="20"/>
          <w:lang w:val="ru-RU"/>
        </w:rPr>
      </w:pPr>
    </w:p>
    <w:p w:rsidR="008B31FC" w:rsidRDefault="00F80557">
      <w:pPr>
        <w:pStyle w:val="Standard"/>
        <w:ind w:firstLine="567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7. Ответственность сторон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 xml:space="preserve">7.1. </w:t>
      </w:r>
      <w:r>
        <w:rPr>
          <w:rStyle w:val="1"/>
          <w:sz w:val="20"/>
          <w:szCs w:val="20"/>
          <w:lang w:val="ru-RU"/>
        </w:rPr>
        <w:t>В случае невыполнения или ненадлежащего исполнения в полном объеме взятых на себя обязательств по договору Исполнитель несет ответственность в виде неустойки в размере 1% (одного процента) от суммы ежемесячного платежа за каждый день не выполненных обязательств.</w:t>
      </w:r>
    </w:p>
    <w:p w:rsidR="008B31FC" w:rsidRDefault="00F80557">
      <w:pPr>
        <w:tabs>
          <w:tab w:val="left" w:pos="426"/>
        </w:tabs>
        <w:jc w:val="both"/>
      </w:pPr>
      <w:r>
        <w:rPr>
          <w:rStyle w:val="1"/>
          <w:rFonts w:cs="Tahoma"/>
          <w:sz w:val="20"/>
          <w:szCs w:val="20"/>
        </w:rPr>
        <w:t xml:space="preserve">7.1.1. За нарушение требований Технического задания и (или) несоблюдение положений настоящего договора Заказчик имеет право взыскать с Исполнителя штрафные санкции в следующем размере: </w:t>
      </w:r>
    </w:p>
    <w:p w:rsidR="008B31FC" w:rsidRDefault="00F80557">
      <w:pPr>
        <w:tabs>
          <w:tab w:val="left" w:pos="426"/>
        </w:tabs>
        <w:jc w:val="both"/>
      </w:pPr>
      <w:r>
        <w:rPr>
          <w:rStyle w:val="1"/>
          <w:rFonts w:cs="Tahoma"/>
          <w:sz w:val="20"/>
          <w:szCs w:val="20"/>
        </w:rPr>
        <w:t xml:space="preserve">- за первое нарушение в течение календарного месяца – 10% (десять процентов) от суммы ежемесячного платежа; </w:t>
      </w:r>
    </w:p>
    <w:p w:rsidR="008B31FC" w:rsidRDefault="00F80557">
      <w:pPr>
        <w:tabs>
          <w:tab w:val="left" w:pos="426"/>
        </w:tabs>
        <w:jc w:val="both"/>
      </w:pPr>
      <w:r>
        <w:rPr>
          <w:rStyle w:val="1"/>
          <w:rFonts w:cs="Tahoma"/>
          <w:sz w:val="20"/>
          <w:szCs w:val="20"/>
        </w:rPr>
        <w:t xml:space="preserve">- за второе нарушение в течение календарного месяца – 20% (двадцать процентов) от суммы ежемесячного платежа; </w:t>
      </w:r>
    </w:p>
    <w:p w:rsidR="008B31FC" w:rsidRDefault="00F80557">
      <w:pPr>
        <w:tabs>
          <w:tab w:val="left" w:pos="426"/>
        </w:tabs>
        <w:jc w:val="both"/>
      </w:pPr>
      <w:r>
        <w:rPr>
          <w:rStyle w:val="1"/>
          <w:rFonts w:cs="Tahoma"/>
          <w:sz w:val="20"/>
          <w:szCs w:val="20"/>
        </w:rPr>
        <w:t>- за третье нарушение в течение календарного месяца - 30% (тридцать процентов) от суммы ежемесячного платежа либо Заказчик имеет право в одностороннем порядке досрочно расторгнуть договор без обязательств выплаты Исполнителю вознаграждения за услуги оказанные до даты расторжения договора.</w:t>
      </w:r>
    </w:p>
    <w:p w:rsidR="008B31FC" w:rsidRPr="00F80557" w:rsidRDefault="00F80557">
      <w:pPr>
        <w:pStyle w:val="Standard"/>
        <w:jc w:val="both"/>
        <w:rPr>
          <w:lang w:val="ru-RU"/>
        </w:rPr>
      </w:pPr>
      <w:r>
        <w:rPr>
          <w:sz w:val="20"/>
          <w:szCs w:val="20"/>
          <w:lang w:val="ru-RU"/>
        </w:rPr>
        <w:t>7.2. Настоящий Договор может быть расторгнут по соглашению сторон или решению суда по основаниям, предусмотренным действующим законодательством Российской Федерации.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7.3. Споры и разногласия, вытекающие из данного договора, стороны будут пытаться разрешить путем переговоров. В случае не достижения согласия по спорным вопросам, спор передается на рассмотрение Арбитражного суда Самарской области.</w:t>
      </w:r>
    </w:p>
    <w:p w:rsidR="008B31FC" w:rsidRDefault="008B31FC">
      <w:pPr>
        <w:pStyle w:val="Standard"/>
        <w:jc w:val="both"/>
        <w:rPr>
          <w:lang w:val="ru-RU"/>
        </w:rPr>
      </w:pPr>
    </w:p>
    <w:p w:rsidR="008B31FC" w:rsidRDefault="00F80557">
      <w:pPr>
        <w:pStyle w:val="Standard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8. Перечень документов, прилагаемых к настоящему договору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8.1. Приложение № 1 – Ведомость согласования договорной цены.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rFonts w:eastAsia="Tahoma"/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>Приложение № 2 – Форма акта сдачи-приемки оказанных услуг.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rFonts w:eastAsia="Tahoma"/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>Приложение № 3 – Техническое задание.</w:t>
      </w:r>
    </w:p>
    <w:p w:rsidR="008B31FC" w:rsidRDefault="00F80557">
      <w:pPr>
        <w:pStyle w:val="Standard"/>
        <w:jc w:val="both"/>
        <w:rPr>
          <w:sz w:val="20"/>
          <w:szCs w:val="20"/>
          <w:lang w:val="ru-RU"/>
        </w:rPr>
      </w:pPr>
      <w:r>
        <w:rPr>
          <w:rFonts w:eastAsia="Tahoma"/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>Приложение № 4 - Схема внедрения.</w:t>
      </w:r>
    </w:p>
    <w:p w:rsidR="008B31FC" w:rsidRDefault="00F80557">
      <w:pPr>
        <w:pStyle w:val="Standard"/>
        <w:spacing w:before="240" w:after="200"/>
        <w:ind w:firstLine="567"/>
        <w:jc w:val="center"/>
        <w:rPr>
          <w:rFonts w:ascii="Tahoma" w:hAnsi="Tahoma"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9. Юридические адреса и реквизиты сторон</w:t>
      </w:r>
    </w:p>
    <w:p w:rsidR="008B31FC" w:rsidRDefault="00F80557">
      <w:pPr>
        <w:pStyle w:val="Standard"/>
        <w:spacing w:before="240" w:after="200" w:line="100" w:lineRule="atLeast"/>
        <w:ind w:firstLine="567"/>
        <w:jc w:val="both"/>
        <w:rPr>
          <w:sz w:val="20"/>
          <w:szCs w:val="20"/>
          <w:lang w:val="ru-RU"/>
        </w:rPr>
      </w:pPr>
      <w:r>
        <w:rPr>
          <w:rFonts w:eastAsia="Tahoma"/>
          <w:sz w:val="20"/>
          <w:szCs w:val="20"/>
          <w:lang w:val="ru-RU"/>
        </w:rPr>
        <w:t xml:space="preserve">                </w:t>
      </w:r>
      <w:r>
        <w:rPr>
          <w:rFonts w:eastAsia="Tahoma"/>
          <w:b/>
          <w:bCs/>
          <w:i/>
          <w:iCs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sz w:val="20"/>
          <w:szCs w:val="20"/>
          <w:lang w:val="ru-RU"/>
        </w:rPr>
        <w:t xml:space="preserve">«Заказчик»  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</w:t>
      </w:r>
      <w:r>
        <w:rPr>
          <w:b/>
          <w:bCs/>
          <w:i/>
          <w:iCs/>
          <w:sz w:val="20"/>
          <w:szCs w:val="20"/>
          <w:lang w:val="ru-RU"/>
        </w:rPr>
        <w:t xml:space="preserve">«Исполнитель» </w:t>
      </w:r>
      <w:r>
        <w:rPr>
          <w:sz w:val="20"/>
          <w:szCs w:val="20"/>
          <w:lang w:val="ru-RU"/>
        </w:rPr>
        <w:t xml:space="preserve">  </w:t>
      </w:r>
    </w:p>
    <w:tbl>
      <w:tblPr>
        <w:tblW w:w="10054" w:type="dxa"/>
        <w:tblInd w:w="-4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6"/>
        <w:gridCol w:w="4818"/>
      </w:tblGrid>
      <w:tr w:rsidR="008B31FC" w:rsidTr="00014828">
        <w:tc>
          <w:tcPr>
            <w:tcW w:w="5236" w:type="dxa"/>
            <w:shd w:val="clear" w:color="auto" w:fill="auto"/>
          </w:tcPr>
          <w:p w:rsidR="008B31FC" w:rsidRDefault="00F80557">
            <w:pPr>
              <w:pStyle w:val="ConsPlusCell"/>
            </w:pPr>
            <w:r>
              <w:rPr>
                <w:rFonts w:cs="Tahoma"/>
                <w:color w:val="00000A"/>
                <w:sz w:val="20"/>
                <w:szCs w:val="20"/>
              </w:rPr>
              <w:t>ООО «Самарские коммунальные системы»</w:t>
            </w:r>
          </w:p>
          <w:p w:rsidR="008B31FC" w:rsidRDefault="00F80557">
            <w:pPr>
              <w:pStyle w:val="ConsPlusCell"/>
            </w:pPr>
            <w:r>
              <w:rPr>
                <w:rFonts w:cs="Tahoma"/>
                <w:color w:val="00000A"/>
                <w:sz w:val="20"/>
                <w:szCs w:val="20"/>
              </w:rPr>
              <w:t>443056, Российская Федерация, Самарская область,</w:t>
            </w:r>
          </w:p>
          <w:p w:rsidR="008B31FC" w:rsidRDefault="00F80557">
            <w:pPr>
              <w:pStyle w:val="ConsPlusCell"/>
              <w:rPr>
                <w:sz w:val="20"/>
                <w:szCs w:val="20"/>
              </w:rPr>
            </w:pPr>
            <w:r>
              <w:rPr>
                <w:rFonts w:eastAsia="Tahoma" w:cs="Tahoma"/>
                <w:color w:val="00000A"/>
                <w:sz w:val="20"/>
                <w:szCs w:val="20"/>
              </w:rPr>
              <w:t xml:space="preserve"> </w:t>
            </w:r>
            <w:r>
              <w:rPr>
                <w:rFonts w:cs="Tahoma"/>
                <w:color w:val="00000A"/>
                <w:sz w:val="20"/>
                <w:szCs w:val="20"/>
              </w:rPr>
              <w:t>г. Самара, ул. Луначарского, дом №56</w:t>
            </w:r>
          </w:p>
          <w:p w:rsidR="008B31FC" w:rsidRDefault="00F80557">
            <w:pPr>
              <w:pStyle w:val="ConsPlusCell"/>
              <w:rPr>
                <w:rFonts w:ascii="Tahoma" w:hAnsi="Tahoma" w:cs="Tahoma"/>
                <w:color w:val="00000A"/>
                <w:sz w:val="20"/>
                <w:szCs w:val="20"/>
              </w:rPr>
            </w:pPr>
            <w:r>
              <w:rPr>
                <w:rFonts w:cs="Tahoma"/>
                <w:color w:val="00000A"/>
                <w:sz w:val="20"/>
                <w:szCs w:val="20"/>
              </w:rPr>
              <w:t>ОГРН 1116312008340</w:t>
            </w:r>
          </w:p>
          <w:p w:rsidR="008B31FC" w:rsidRDefault="00F80557">
            <w:pPr>
              <w:pStyle w:val="ConsPlusCell"/>
              <w:rPr>
                <w:rFonts w:ascii="Tahoma" w:hAnsi="Tahoma" w:cs="Tahoma"/>
                <w:color w:val="00000A"/>
                <w:sz w:val="20"/>
                <w:szCs w:val="20"/>
              </w:rPr>
            </w:pPr>
            <w:r>
              <w:rPr>
                <w:rFonts w:cs="Tahoma"/>
                <w:color w:val="00000A"/>
                <w:sz w:val="20"/>
                <w:szCs w:val="20"/>
              </w:rPr>
              <w:t>ИНН/КПП 6312110828/631601001</w:t>
            </w:r>
          </w:p>
          <w:p w:rsidR="008B31FC" w:rsidRDefault="00F80557">
            <w:pPr>
              <w:pStyle w:val="ConsPlusCell"/>
            </w:pPr>
            <w:r>
              <w:rPr>
                <w:rFonts w:cs="Tahoma"/>
                <w:color w:val="00000A"/>
                <w:sz w:val="20"/>
                <w:szCs w:val="20"/>
              </w:rPr>
              <w:t>р/счет 40702810903370000034</w:t>
            </w:r>
          </w:p>
          <w:p w:rsidR="008B31FC" w:rsidRDefault="00F80557">
            <w:pPr>
              <w:pStyle w:val="ConsPlusCell"/>
            </w:pPr>
            <w:r>
              <w:rPr>
                <w:rFonts w:cs="Tahoma"/>
                <w:color w:val="00000A"/>
                <w:sz w:val="20"/>
                <w:szCs w:val="20"/>
              </w:rPr>
              <w:t>Ф-л Банка ГПБ (АО) в г. Самаре</w:t>
            </w:r>
          </w:p>
          <w:p w:rsidR="008B31FC" w:rsidRDefault="00F80557">
            <w:pPr>
              <w:pStyle w:val="ConsPlusCell"/>
              <w:rPr>
                <w:rFonts w:ascii="Tahoma" w:hAnsi="Tahoma" w:cs="Tahoma"/>
                <w:color w:val="00000A"/>
                <w:sz w:val="20"/>
                <w:szCs w:val="20"/>
              </w:rPr>
            </w:pPr>
            <w:r>
              <w:rPr>
                <w:rFonts w:cs="Tahoma"/>
                <w:color w:val="00000A"/>
                <w:sz w:val="20"/>
                <w:szCs w:val="20"/>
              </w:rPr>
              <w:t>БИК 043601917</w:t>
            </w:r>
          </w:p>
          <w:p w:rsidR="008B31FC" w:rsidRDefault="00F80557">
            <w:pPr>
              <w:pStyle w:val="ConsPlusCell"/>
              <w:rPr>
                <w:rFonts w:ascii="Tahoma" w:hAnsi="Tahoma" w:cs="Tahoma"/>
                <w:color w:val="00000A"/>
                <w:sz w:val="20"/>
                <w:szCs w:val="20"/>
              </w:rPr>
            </w:pPr>
            <w:r>
              <w:rPr>
                <w:rFonts w:cs="Tahoma"/>
                <w:color w:val="00000A"/>
                <w:sz w:val="20"/>
                <w:szCs w:val="20"/>
              </w:rPr>
              <w:t>кор. счет 30101810000000000917</w:t>
            </w:r>
          </w:p>
          <w:p w:rsidR="008B31FC" w:rsidRDefault="008B31FC">
            <w:pPr>
              <w:pStyle w:val="ConsPlusNonformat"/>
              <w:jc w:val="both"/>
              <w:rPr>
                <w:rFonts w:ascii="Times New Roman" w:hAnsi="Times New Roman" w:cs="Tahoma"/>
                <w:color w:val="00000A"/>
                <w:sz w:val="20"/>
              </w:rPr>
            </w:pPr>
          </w:p>
          <w:p w:rsidR="008B31FC" w:rsidRDefault="00F80557">
            <w:pPr>
              <w:pStyle w:val="ConsPlusNonformat"/>
              <w:jc w:val="both"/>
              <w:rPr>
                <w:rFonts w:ascii="Tahoma" w:hAnsi="Tahoma" w:cs="Tahoma"/>
                <w:color w:val="00000A"/>
                <w:sz w:val="20"/>
              </w:rPr>
            </w:pPr>
            <w:r>
              <w:rPr>
                <w:rFonts w:ascii="Times New Roman" w:hAnsi="Times New Roman" w:cs="Tahoma"/>
                <w:color w:val="00000A"/>
                <w:sz w:val="20"/>
              </w:rPr>
              <w:t>Главный управляющий директор</w:t>
            </w:r>
          </w:p>
          <w:p w:rsidR="008B31FC" w:rsidRDefault="008B31FC">
            <w:pPr>
              <w:pStyle w:val="ConsPlusNonformat"/>
              <w:rPr>
                <w:rFonts w:ascii="Times New Roman" w:hAnsi="Times New Roman" w:cs="Tahoma"/>
                <w:color w:val="00000A"/>
                <w:sz w:val="20"/>
              </w:rPr>
            </w:pPr>
          </w:p>
          <w:p w:rsidR="008B31FC" w:rsidRDefault="00F80557">
            <w:pPr>
              <w:pStyle w:val="ConsPlusNonforma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ahoma"/>
                <w:color w:val="00000A"/>
                <w:sz w:val="20"/>
              </w:rPr>
              <w:t>____________________/Бирюков В.В.</w:t>
            </w:r>
          </w:p>
        </w:tc>
        <w:tc>
          <w:tcPr>
            <w:tcW w:w="4818" w:type="dxa"/>
            <w:shd w:val="clear" w:color="auto" w:fill="auto"/>
          </w:tcPr>
          <w:p w:rsidR="008B31FC" w:rsidRDefault="008B31FC">
            <w:pPr>
              <w:pStyle w:val="ad"/>
              <w:jc w:val="both"/>
              <w:rPr>
                <w:rFonts w:ascii="Tahoma" w:hAnsi="Tahoma" w:cs="Tahoma"/>
                <w:sz w:val="20"/>
                <w:szCs w:val="20"/>
                <w:lang w:bidi="ar-SA"/>
              </w:rPr>
            </w:pPr>
          </w:p>
        </w:tc>
      </w:tr>
    </w:tbl>
    <w:p w:rsidR="008B31FC" w:rsidRDefault="00F80557">
      <w:pPr>
        <w:pStyle w:val="Standard"/>
        <w:spacing w:before="240" w:after="200" w:line="100" w:lineRule="atLeast"/>
        <w:ind w:firstLine="567"/>
        <w:jc w:val="right"/>
        <w:rPr>
          <w:rFonts w:eastAsia="Tahoma"/>
        </w:rPr>
      </w:pPr>
      <w:r>
        <w:rPr>
          <w:rFonts w:ascii="Tahoma" w:eastAsia="Tahoma" w:hAnsi="Tahoma"/>
          <w:sz w:val="20"/>
          <w:szCs w:val="20"/>
          <w:lang w:val="ru-RU"/>
        </w:rPr>
        <w:t xml:space="preserve">                                                                 </w:t>
      </w:r>
    </w:p>
    <w:p w:rsidR="008B31FC" w:rsidRDefault="008B31FC">
      <w:pPr>
        <w:pStyle w:val="210"/>
        <w:jc w:val="left"/>
        <w:rPr>
          <w:rFonts w:ascii="Tahoma" w:eastAsia="Lucida Sans Unicode" w:hAnsi="Tahoma" w:cs="Tahoma"/>
          <w:sz w:val="20"/>
          <w:szCs w:val="20"/>
          <w:lang w:val="ru-RU" w:bidi="hi-IN"/>
        </w:rPr>
      </w:pPr>
    </w:p>
    <w:p w:rsidR="008B31FC" w:rsidRDefault="008B31FC">
      <w:pPr>
        <w:pStyle w:val="210"/>
        <w:rPr>
          <w:rFonts w:ascii="Tahoma" w:hAnsi="Tahoma" w:cs="Tahoma"/>
          <w:sz w:val="22"/>
          <w:szCs w:val="22"/>
          <w:lang w:val="ru-RU" w:eastAsia="ru-RU"/>
        </w:rPr>
      </w:pPr>
    </w:p>
    <w:p w:rsidR="008B31FC" w:rsidRDefault="008B31FC">
      <w:pPr>
        <w:pStyle w:val="210"/>
        <w:rPr>
          <w:rFonts w:cs="Tahoma"/>
          <w:lang w:val="ru-RU" w:eastAsia="ru-RU"/>
        </w:rPr>
      </w:pPr>
    </w:p>
    <w:p w:rsidR="008B31FC" w:rsidRDefault="008B31FC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F81E9A" w:rsidRDefault="00F81E9A">
      <w:pPr>
        <w:pStyle w:val="210"/>
        <w:rPr>
          <w:rFonts w:cs="Tahoma"/>
          <w:lang w:val="ru-RU" w:eastAsia="ru-RU"/>
        </w:rPr>
      </w:pPr>
    </w:p>
    <w:p w:rsidR="008B31FC" w:rsidRDefault="00F80557">
      <w:pPr>
        <w:pStyle w:val="210"/>
      </w:pPr>
      <w:r>
        <w:rPr>
          <w:rFonts w:ascii="Times New Roman" w:hAnsi="Times New Roman" w:cs="Tahoma"/>
          <w:lang w:val="ru-RU" w:eastAsia="ru-RU"/>
        </w:rPr>
        <w:t>Приложение №1 к</w:t>
      </w:r>
      <w:r>
        <w:rPr>
          <w:rFonts w:ascii="Times New Roman" w:hAnsi="Times New Roman" w:cs="Tahoma"/>
          <w:lang w:val="ru-RU"/>
        </w:rPr>
        <w:t xml:space="preserve"> договору</w:t>
      </w:r>
    </w:p>
    <w:p w:rsidR="008B31FC" w:rsidRDefault="00F80557">
      <w:pPr>
        <w:pStyle w:val="210"/>
      </w:pPr>
      <w:r>
        <w:rPr>
          <w:rFonts w:ascii="Times New Roman" w:eastAsia="Tahoma" w:hAnsi="Times New Roman" w:cs="Tahoma"/>
          <w:lang w:val="ru-RU"/>
        </w:rPr>
        <w:t xml:space="preserve">№ _________   от </w:t>
      </w:r>
      <w:r>
        <w:rPr>
          <w:rFonts w:ascii="Times New Roman" w:hAnsi="Times New Roman" w:cs="Tahoma"/>
          <w:lang w:val="ru-RU"/>
        </w:rPr>
        <w:t>«__</w:t>
      </w:r>
      <w:proofErr w:type="gramStart"/>
      <w:r>
        <w:rPr>
          <w:rFonts w:ascii="Times New Roman" w:hAnsi="Times New Roman" w:cs="Tahoma"/>
          <w:lang w:val="ru-RU"/>
        </w:rPr>
        <w:t>_»_</w:t>
      </w:r>
      <w:proofErr w:type="gramEnd"/>
      <w:r>
        <w:rPr>
          <w:rFonts w:ascii="Times New Roman" w:hAnsi="Times New Roman" w:cs="Tahoma"/>
          <w:lang w:val="ru-RU"/>
        </w:rPr>
        <w:t>__________202</w:t>
      </w:r>
      <w:r w:rsidR="00D57C9D">
        <w:rPr>
          <w:rFonts w:ascii="Times New Roman" w:hAnsi="Times New Roman" w:cs="Tahoma"/>
          <w:lang w:val="ru-RU"/>
        </w:rPr>
        <w:t>2</w:t>
      </w:r>
      <w:r>
        <w:rPr>
          <w:rFonts w:ascii="Times New Roman" w:hAnsi="Times New Roman" w:cs="Tahoma"/>
          <w:lang w:val="ru-RU"/>
        </w:rPr>
        <w:t xml:space="preserve"> г.</w:t>
      </w:r>
    </w:p>
    <w:p w:rsidR="008B31FC" w:rsidRDefault="008B31FC">
      <w:pPr>
        <w:pStyle w:val="Standard"/>
        <w:jc w:val="right"/>
        <w:rPr>
          <w:lang w:val="ru-RU"/>
        </w:rPr>
      </w:pPr>
    </w:p>
    <w:p w:rsidR="008B31FC" w:rsidRDefault="008B31FC">
      <w:pPr>
        <w:pStyle w:val="Standard"/>
        <w:jc w:val="right"/>
        <w:rPr>
          <w:lang w:val="ru-RU"/>
        </w:rPr>
      </w:pPr>
    </w:p>
    <w:p w:rsidR="008B31FC" w:rsidRDefault="00F80557">
      <w:pPr>
        <w:ind w:left="720"/>
        <w:jc w:val="center"/>
      </w:pPr>
      <w:r>
        <w:rPr>
          <w:rFonts w:cs="Tahoma"/>
          <w:b/>
          <w:bCs/>
        </w:rPr>
        <w:t>Ведомость согласования договорной цены</w:t>
      </w:r>
    </w:p>
    <w:p w:rsidR="008B31FC" w:rsidRDefault="008B31FC">
      <w:pPr>
        <w:rPr>
          <w:rFonts w:cs="Tahoma"/>
        </w:rPr>
      </w:pPr>
    </w:p>
    <w:p w:rsidR="008B31FC" w:rsidRDefault="008B31FC">
      <w:pPr>
        <w:rPr>
          <w:rFonts w:cs="Tahoma"/>
        </w:rPr>
      </w:pPr>
    </w:p>
    <w:tbl>
      <w:tblPr>
        <w:tblW w:w="10395" w:type="dxa"/>
        <w:tblInd w:w="-4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"/>
        <w:gridCol w:w="2457"/>
        <w:gridCol w:w="5993"/>
        <w:gridCol w:w="1437"/>
      </w:tblGrid>
      <w:tr w:rsidR="008B31FC" w:rsidTr="00336A62">
        <w:trPr>
          <w:cantSplit/>
          <w:trHeight w:val="732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F80557">
            <w:pPr>
              <w:jc w:val="center"/>
            </w:pPr>
            <w:r>
              <w:rPr>
                <w:rFonts w:eastAsia="Times New Roman" w:cs="Tahoma"/>
                <w:b/>
                <w:bCs/>
                <w:color w:val="000000"/>
              </w:rPr>
              <w:t>№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8B31FC">
            <w:pPr>
              <w:snapToGrid w:val="0"/>
              <w:jc w:val="center"/>
              <w:rPr>
                <w:rFonts w:cs="Tahoma"/>
                <w:b/>
                <w:bCs/>
              </w:rPr>
            </w:pPr>
          </w:p>
          <w:p w:rsidR="008B31FC" w:rsidRDefault="00F80557">
            <w:pPr>
              <w:jc w:val="center"/>
            </w:pPr>
            <w:r>
              <w:rPr>
                <w:rFonts w:cs="Tahoma"/>
                <w:b/>
                <w:bCs/>
              </w:rPr>
              <w:t>Наименование услуг</w:t>
            </w:r>
          </w:p>
          <w:p w:rsidR="008B31FC" w:rsidRDefault="008B31FC">
            <w:pPr>
              <w:jc w:val="center"/>
              <w:rPr>
                <w:rFonts w:cs="Tahoma"/>
                <w:b/>
                <w:bCs/>
              </w:rPr>
            </w:pP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F80557">
            <w:pPr>
              <w:jc w:val="center"/>
            </w:pPr>
            <w:r>
              <w:rPr>
                <w:rFonts w:eastAsia="Tahoma" w:cs="Tahoma"/>
                <w:b/>
                <w:bCs/>
              </w:rPr>
              <w:t xml:space="preserve">   </w:t>
            </w:r>
            <w:r>
              <w:rPr>
                <w:rFonts w:cs="Tahoma"/>
                <w:b/>
                <w:bCs/>
              </w:rPr>
              <w:t>Стадия (результат)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31FC" w:rsidRDefault="008B31FC">
            <w:pPr>
              <w:snapToGrid w:val="0"/>
              <w:jc w:val="center"/>
              <w:rPr>
                <w:rFonts w:cs="Tahoma"/>
                <w:b/>
                <w:bCs/>
              </w:rPr>
            </w:pPr>
          </w:p>
          <w:p w:rsidR="008B31FC" w:rsidRDefault="00F8055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cs="Tahoma"/>
                <w:b/>
                <w:bCs/>
              </w:rPr>
              <w:t>Цена, руб.</w:t>
            </w:r>
          </w:p>
          <w:p w:rsidR="008B31FC" w:rsidRDefault="00F80557">
            <w:pPr>
              <w:jc w:val="center"/>
            </w:pPr>
            <w:r>
              <w:rPr>
                <w:rFonts w:cs="Tahoma"/>
                <w:b/>
                <w:bCs/>
                <w:color w:val="000000"/>
              </w:rPr>
              <w:t>без НДС в месяц</w:t>
            </w:r>
          </w:p>
          <w:p w:rsidR="008B31FC" w:rsidRDefault="008B31FC">
            <w:pPr>
              <w:jc w:val="center"/>
              <w:rPr>
                <w:rFonts w:cs="Tahoma"/>
                <w:b/>
                <w:bCs/>
              </w:rPr>
            </w:pPr>
          </w:p>
        </w:tc>
      </w:tr>
      <w:tr w:rsidR="008B31FC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F80557" w:rsidP="00336A62">
            <w:pPr>
              <w:jc w:val="center"/>
            </w:pPr>
            <w:r>
              <w:rPr>
                <w:rFonts w:cs="Tahoma"/>
              </w:rPr>
              <w:t>1</w:t>
            </w:r>
          </w:p>
          <w:p w:rsidR="008B31FC" w:rsidRDefault="008B31FC" w:rsidP="00336A62">
            <w:pPr>
              <w:jc w:val="center"/>
              <w:rPr>
                <w:rFonts w:cs="Tahoma"/>
              </w:rPr>
            </w:pP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336A62">
            <w:r w:rsidRPr="00336A62">
              <w:rPr>
                <w:rFonts w:cs="Tahoma"/>
              </w:rPr>
              <w:t>Настройка телефонии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Настройка телефонии: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1. </w:t>
            </w:r>
            <w:r w:rsidRPr="00336A62">
              <w:rPr>
                <w:rFonts w:cs="Tahoma"/>
              </w:rPr>
              <w:t xml:space="preserve">Настройка и внедрение телефонной сети на основе IP PBX </w:t>
            </w:r>
            <w:proofErr w:type="spellStart"/>
            <w:r w:rsidRPr="00336A62">
              <w:rPr>
                <w:rFonts w:cs="Tahoma"/>
              </w:rPr>
              <w:t>systems</w:t>
            </w:r>
            <w:proofErr w:type="spellEnd"/>
            <w:r w:rsidRPr="00336A62">
              <w:rPr>
                <w:rFonts w:cs="Tahoma"/>
              </w:rPr>
              <w:t xml:space="preserve"> (</w:t>
            </w:r>
            <w:proofErr w:type="spellStart"/>
            <w:r w:rsidRPr="00336A62">
              <w:rPr>
                <w:rFonts w:cs="Tahoma"/>
              </w:rPr>
              <w:t>Asterisk</w:t>
            </w:r>
            <w:proofErr w:type="spellEnd"/>
            <w:r w:rsidRPr="00336A62">
              <w:rPr>
                <w:rFonts w:cs="Tahoma"/>
              </w:rPr>
              <w:t>);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2. </w:t>
            </w:r>
            <w:r w:rsidRPr="00336A62">
              <w:rPr>
                <w:rFonts w:cs="Tahoma"/>
              </w:rPr>
              <w:t>Внедрение начального IVR (интерактивного голосового меню), с приветствием и логикой переключения абонента в зависимости от направления. В данном случае 2 направления: прием показаний ИПУ через голосовой вариант и соединение с оператором.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3. </w:t>
            </w:r>
            <w:r w:rsidRPr="00336A62">
              <w:rPr>
                <w:rFonts w:cs="Tahoma"/>
              </w:rPr>
              <w:t>Выделение многоканального телефонного номера ООО «</w:t>
            </w:r>
            <w:proofErr w:type="spellStart"/>
            <w:r w:rsidRPr="00336A62">
              <w:rPr>
                <w:rFonts w:cs="Tahoma"/>
              </w:rPr>
              <w:t>Роктел</w:t>
            </w:r>
            <w:proofErr w:type="spellEnd"/>
            <w:r w:rsidRPr="00336A62">
              <w:rPr>
                <w:rFonts w:cs="Tahoma"/>
              </w:rPr>
              <w:t>»;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4. </w:t>
            </w:r>
            <w:r w:rsidRPr="00336A62">
              <w:rPr>
                <w:rFonts w:cs="Tahoma"/>
              </w:rPr>
              <w:t>Включение очереди приема звонков, для распределения звонков между операторами, при поступлении звонков превышающих количество операторов, удержание звонка, до момента освобождения первого оператора.</w:t>
            </w:r>
          </w:p>
          <w:p w:rsidR="008B31FC" w:rsidRDefault="00336A62" w:rsidP="00336A62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cs="Tahoma"/>
              </w:rPr>
              <w:t xml:space="preserve">5. </w:t>
            </w:r>
            <w:r w:rsidRPr="00336A62">
              <w:rPr>
                <w:rFonts w:cs="Tahoma"/>
              </w:rPr>
              <w:t>Включение безусловной переадресации с существующих телефонных номеров на номер ООО «</w:t>
            </w:r>
            <w:proofErr w:type="spellStart"/>
            <w:r w:rsidRPr="00336A62">
              <w:rPr>
                <w:rFonts w:cs="Tahoma"/>
              </w:rPr>
              <w:t>Роктел</w:t>
            </w:r>
            <w:proofErr w:type="spellEnd"/>
            <w:r w:rsidRPr="00336A62">
              <w:rPr>
                <w:rFonts w:cs="Tahoma"/>
              </w:rPr>
              <w:t>»;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31FC" w:rsidRPr="00336A62" w:rsidRDefault="008B31FC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336A62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Default="00336A62" w:rsidP="00336A62">
            <w:pPr>
              <w:jc w:val="center"/>
              <w:rPr>
                <w:rFonts w:eastAsia="Tahoma" w:cs="Tahoma"/>
              </w:rPr>
            </w:pPr>
            <w:r>
              <w:rPr>
                <w:rFonts w:eastAsia="Tahoma" w:cs="Tahoma"/>
              </w:rPr>
              <w:t>2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Составление карты прохождение звонка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Под картой прохождения звонка подразумевается составление вариантов перехода по подменю от начала разговора до завершения звонка. В том числе, совместно с Заказчиком, подготовка текстовых ответов (Сценария) и их запись в звуковые файлы. Подготовка требуемых форматов для воспроизведения в телефонном режиме. Схема следующая: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Входящий вызов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- Робот – «Добрый день, я новый робот, вы позвонили в компанию Водный технологии…, если хотите передать показания приборов учета скажите –ДА – после звукового сигнала или оставайтесь на линии для переключения на оператора.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- Абонент – ДА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- Робот – продиктуйте пожалуйста по цифрам свой лицевой счет, указанный в отрывной части внизу квитанции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 xml:space="preserve">- Абонент – 12345 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Далее по сценарию приема показаний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336A62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Default="00336A62" w:rsidP="00336A62">
            <w:pPr>
              <w:jc w:val="center"/>
              <w:rPr>
                <w:rFonts w:eastAsia="Tahoma" w:cs="Tahoma"/>
              </w:rPr>
            </w:pPr>
            <w:r>
              <w:rPr>
                <w:rFonts w:eastAsia="Tahoma" w:cs="Tahoma"/>
              </w:rPr>
              <w:lastRenderedPageBreak/>
              <w:t>3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Настройка модуля распознавания речи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Настройка модуля распознавания речи: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1. </w:t>
            </w:r>
            <w:r w:rsidRPr="00336A62">
              <w:rPr>
                <w:rFonts w:cs="Tahoma"/>
              </w:rPr>
              <w:t>Настройка взаимодействия модуля распознавания речи с телефонной сетью Заказчика;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2. </w:t>
            </w:r>
            <w:r w:rsidRPr="00336A62">
              <w:rPr>
                <w:rFonts w:cs="Tahoma"/>
              </w:rPr>
              <w:t>Настройка модуля распознавания речи на распознавание: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1. </w:t>
            </w:r>
            <w:r w:rsidRPr="00336A62">
              <w:rPr>
                <w:rFonts w:cs="Tahoma"/>
              </w:rPr>
              <w:t>Составление списка фраз и обучение модели для определения намерения перехода в модуль передачи показаний или перевода на оператора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>
              <w:rPr>
                <w:rFonts w:cs="Tahoma"/>
              </w:rPr>
              <w:t xml:space="preserve">2. </w:t>
            </w:r>
            <w:r w:rsidRPr="00336A62">
              <w:rPr>
                <w:rFonts w:cs="Tahoma"/>
              </w:rPr>
              <w:t>На произношение цифр лицевого счета, диктуемых Абонентом по одной цифре, а также десятками и сотнями.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336A62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Default="00336A62" w:rsidP="00336A62">
            <w:pPr>
              <w:jc w:val="center"/>
              <w:rPr>
                <w:rFonts w:eastAsia="Tahoma" w:cs="Tahoma"/>
              </w:rPr>
            </w:pPr>
            <w:r>
              <w:rPr>
                <w:rFonts w:eastAsia="Tahoma" w:cs="Tahoma"/>
              </w:rPr>
              <w:t>4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Интеграция с БД заказчика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Реализация интеграции робота с базой данных Заказчика: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1.</w:t>
            </w:r>
            <w:r w:rsidRPr="00336A62">
              <w:rPr>
                <w:rFonts w:cs="Tahoma"/>
              </w:rPr>
              <w:tab/>
              <w:t>Осуществить интеграцию между программным сервисом «Робот» и базой данных для приема показаний;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2.</w:t>
            </w:r>
            <w:r w:rsidRPr="00336A62">
              <w:rPr>
                <w:rFonts w:cs="Tahoma"/>
              </w:rPr>
              <w:tab/>
              <w:t>Настройка взаимодействия между сервисом «Робот» и Базой данных Заказчика для получения последних данных по лицевым счетам Абонентов Заказчика;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3.</w:t>
            </w:r>
            <w:r w:rsidRPr="00336A62">
              <w:rPr>
                <w:rFonts w:cs="Tahoma"/>
              </w:rPr>
              <w:tab/>
              <w:t>Настройка взаимодействия между сервисом «Робот» и Базой данных Заказчика для осуществления внесения в Базу данных Заказчика новых показаний и обновления имеющихся да</w:t>
            </w:r>
            <w:r>
              <w:rPr>
                <w:rFonts w:cs="Tahoma"/>
              </w:rPr>
              <w:t xml:space="preserve">нных за указанный период. 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336A62" w:rsidRDefault="00336A6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336A62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Default="00336A62" w:rsidP="00336A62">
            <w:pPr>
              <w:jc w:val="center"/>
              <w:rPr>
                <w:rFonts w:eastAsia="Tahoma" w:cs="Tahoma"/>
              </w:rPr>
            </w:pPr>
            <w:r>
              <w:rPr>
                <w:rFonts w:eastAsia="Tahoma" w:cs="Tahoma"/>
              </w:rPr>
              <w:t>5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Отчетность по итогам месяца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 xml:space="preserve">Формирование отчетности по итогам месяца 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- общее количество входящих звонков за период; - количество звонков завершившихся приемом показаний.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336A62" w:rsidRDefault="00336A6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336A62" w:rsidTr="00336A62">
        <w:trPr>
          <w:cantSplit/>
          <w:trHeight w:val="1216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Default="00336A62" w:rsidP="00336A62">
            <w:pPr>
              <w:jc w:val="center"/>
              <w:rPr>
                <w:rFonts w:eastAsia="Tahoma" w:cs="Tahoma"/>
              </w:rPr>
            </w:pPr>
            <w:r>
              <w:rPr>
                <w:rFonts w:eastAsia="Tahoma" w:cs="Tahoma"/>
              </w:rPr>
              <w:t>6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Тестирование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Осуществление тестирования сервиса «Робот»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 xml:space="preserve">- пробные звонки на проверку: 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 xml:space="preserve"> 1. правильного переключения по направлениям: сервис приема показаний и оператор;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2. распознавания слов и цифр;</w:t>
            </w:r>
          </w:p>
          <w:p w:rsidR="00336A62" w:rsidRPr="00336A62" w:rsidRDefault="00336A62" w:rsidP="00336A62">
            <w:pPr>
              <w:rPr>
                <w:rFonts w:cs="Tahoma"/>
              </w:rPr>
            </w:pPr>
            <w:r w:rsidRPr="00336A62">
              <w:rPr>
                <w:rFonts w:cs="Tahoma"/>
              </w:rPr>
              <w:t>3. взаимодействия с Базой данных Заказчика.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336A62" w:rsidRDefault="00336A6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8B31FC" w:rsidTr="00336A62">
        <w:trPr>
          <w:cantSplit/>
          <w:trHeight w:val="1687"/>
        </w:trPr>
        <w:tc>
          <w:tcPr>
            <w:tcW w:w="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F80557">
            <w:r>
              <w:rPr>
                <w:rFonts w:eastAsia="Tahoma" w:cs="Tahoma"/>
              </w:rPr>
              <w:t xml:space="preserve">    </w:t>
            </w:r>
            <w:r w:rsidR="00B61D7C">
              <w:rPr>
                <w:rFonts w:cs="Tahoma"/>
              </w:rPr>
              <w:t>7</w:t>
            </w:r>
          </w:p>
        </w:tc>
        <w:tc>
          <w:tcPr>
            <w:tcW w:w="24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31FC" w:rsidRDefault="00B61D7C" w:rsidP="00B61D7C">
            <w:r w:rsidRPr="00B61D7C">
              <w:rPr>
                <w:rFonts w:cs="Tahoma"/>
              </w:rPr>
              <w:t>Ежемесячный плат</w:t>
            </w:r>
            <w:r>
              <w:rPr>
                <w:rFonts w:cs="Tahoma"/>
              </w:rPr>
              <w:t xml:space="preserve">а </w:t>
            </w:r>
            <w:r w:rsidRPr="00B61D7C">
              <w:rPr>
                <w:rFonts w:cs="Tahoma"/>
              </w:rPr>
              <w:t>за услуги интеллектуальной обработки входящих вызовов</w:t>
            </w:r>
          </w:p>
        </w:tc>
        <w:tc>
          <w:tcPr>
            <w:tcW w:w="59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B61D7C" w:rsidRPr="00B61D7C" w:rsidRDefault="00B61D7C" w:rsidP="00B61D7C">
            <w:pPr>
              <w:rPr>
                <w:rFonts w:cs="Tahoma"/>
              </w:rPr>
            </w:pPr>
            <w:r>
              <w:rPr>
                <w:rFonts w:cs="Tahoma"/>
              </w:rPr>
              <w:t>П</w:t>
            </w:r>
            <w:r w:rsidRPr="00B61D7C">
              <w:rPr>
                <w:rFonts w:cs="Tahoma"/>
              </w:rPr>
              <w:t>оддержк</w:t>
            </w:r>
            <w:r>
              <w:rPr>
                <w:rFonts w:cs="Tahoma"/>
              </w:rPr>
              <w:t xml:space="preserve">а </w:t>
            </w:r>
            <w:r w:rsidRPr="00B61D7C">
              <w:rPr>
                <w:rFonts w:cs="Tahoma"/>
              </w:rPr>
              <w:t xml:space="preserve">сервиса интеллектуальной обработки входящих вызовов, с учетом взаимодействия с базами данных </w:t>
            </w:r>
            <w:r>
              <w:rPr>
                <w:rFonts w:cs="Tahoma"/>
              </w:rPr>
              <w:t>А</w:t>
            </w:r>
            <w:r w:rsidRPr="00B61D7C">
              <w:rPr>
                <w:rFonts w:cs="Tahoma"/>
              </w:rPr>
              <w:t xml:space="preserve">О «Водные технологии» в </w:t>
            </w:r>
            <w:proofErr w:type="spellStart"/>
            <w:r w:rsidRPr="00B61D7C">
              <w:rPr>
                <w:rFonts w:cs="Tahoma"/>
              </w:rPr>
              <w:t>т.ч</w:t>
            </w:r>
            <w:proofErr w:type="spellEnd"/>
            <w:r w:rsidRPr="00B61D7C">
              <w:rPr>
                <w:rFonts w:cs="Tahoma"/>
              </w:rPr>
              <w:t>.  обслуживание и поддержка Астериска.</w:t>
            </w:r>
          </w:p>
          <w:p w:rsidR="008B31FC" w:rsidRDefault="00B61D7C" w:rsidP="00B61D7C">
            <w:pPr>
              <w:rPr>
                <w:rFonts w:ascii="Tahoma" w:hAnsi="Tahoma" w:cs="Tahoma"/>
                <w:sz w:val="22"/>
                <w:szCs w:val="22"/>
              </w:rPr>
            </w:pPr>
            <w:r w:rsidRPr="00B61D7C">
              <w:rPr>
                <w:rFonts w:cs="Tahoma"/>
              </w:rPr>
              <w:t>Количество возможных одновременных обработанных вызовов до 100.</w:t>
            </w:r>
          </w:p>
        </w:tc>
        <w:tc>
          <w:tcPr>
            <w:tcW w:w="14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B61D7C" w:rsidRDefault="00B61D7C" w:rsidP="00B61D7C">
            <w:pPr>
              <w:snapToGri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2" w:name="_GoBack"/>
            <w:bookmarkEnd w:id="2"/>
          </w:p>
        </w:tc>
      </w:tr>
    </w:tbl>
    <w:p w:rsidR="008B31FC" w:rsidRDefault="008B31FC">
      <w:pPr>
        <w:rPr>
          <w:rFonts w:cs="Times New Roman"/>
        </w:rPr>
      </w:pPr>
    </w:p>
    <w:p w:rsidR="00F81E9A" w:rsidRDefault="00F81E9A">
      <w:pPr>
        <w:rPr>
          <w:rFonts w:cs="Times New Roman"/>
        </w:rPr>
      </w:pPr>
    </w:p>
    <w:p w:rsidR="00F81E9A" w:rsidRDefault="00F81E9A">
      <w:pPr>
        <w:rPr>
          <w:rFonts w:cs="Times New Roman"/>
        </w:rPr>
      </w:pPr>
    </w:p>
    <w:p w:rsidR="00F81E9A" w:rsidRDefault="00F81E9A">
      <w:pPr>
        <w:rPr>
          <w:rFonts w:cs="Times New Roman"/>
        </w:rPr>
      </w:pPr>
    </w:p>
    <w:tbl>
      <w:tblPr>
        <w:tblW w:w="9774" w:type="dxa"/>
        <w:tblInd w:w="-1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704"/>
      </w:tblGrid>
      <w:tr w:rsidR="008B31FC">
        <w:trPr>
          <w:trHeight w:val="817"/>
        </w:trPr>
        <w:tc>
          <w:tcPr>
            <w:tcW w:w="5069" w:type="dxa"/>
            <w:shd w:val="clear" w:color="auto" w:fill="auto"/>
          </w:tcPr>
          <w:p w:rsidR="008B31FC" w:rsidRDefault="00F8055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cs="Tahoma"/>
                <w:i/>
                <w:iCs/>
              </w:rPr>
              <w:t>ЗАКАЗЧИК</w:t>
            </w:r>
          </w:p>
          <w:p w:rsidR="008B31FC" w:rsidRDefault="008B31FC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B31FC" w:rsidRDefault="00F8055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cs="Tahoma"/>
                <w:sz w:val="20"/>
                <w:szCs w:val="20"/>
              </w:rPr>
              <w:t>ООО «Самарские коммунальные системы»</w:t>
            </w:r>
          </w:p>
          <w:p w:rsidR="008B31FC" w:rsidRDefault="008B31FC">
            <w:pPr>
              <w:rPr>
                <w:rFonts w:cs="Tahoma"/>
                <w:sz w:val="20"/>
                <w:szCs w:val="20"/>
              </w:rPr>
            </w:pPr>
          </w:p>
          <w:p w:rsidR="008B31FC" w:rsidRDefault="00F8055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cs="Tahoma"/>
                <w:sz w:val="20"/>
                <w:szCs w:val="20"/>
              </w:rPr>
              <w:t>Главный управляющий директор</w:t>
            </w:r>
          </w:p>
          <w:p w:rsidR="008B31FC" w:rsidRDefault="008B31FC">
            <w:pPr>
              <w:rPr>
                <w:rFonts w:cs="Tahoma"/>
                <w:sz w:val="20"/>
                <w:szCs w:val="20"/>
              </w:rPr>
            </w:pPr>
          </w:p>
          <w:p w:rsidR="008B31FC" w:rsidRDefault="00F80557">
            <w:pPr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______________________В.В. Бирюков</w:t>
            </w:r>
          </w:p>
        </w:tc>
        <w:tc>
          <w:tcPr>
            <w:tcW w:w="4704" w:type="dxa"/>
            <w:shd w:val="clear" w:color="auto" w:fill="auto"/>
          </w:tcPr>
          <w:p w:rsidR="008B31FC" w:rsidRDefault="00F8055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cs="Tahoma"/>
                <w:i/>
                <w:iCs/>
              </w:rPr>
              <w:t>ИСПОЛНИТЕЛЬ</w:t>
            </w:r>
          </w:p>
          <w:p w:rsidR="008B31FC" w:rsidRDefault="008B31FC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B31FC" w:rsidRDefault="008B31F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8B31FC" w:rsidRDefault="008B31FC">
      <w:pPr>
        <w:rPr>
          <w:rFonts w:cs="Tahoma"/>
          <w:b/>
        </w:rPr>
      </w:pPr>
    </w:p>
    <w:p w:rsidR="008B31FC" w:rsidRDefault="008B31FC">
      <w:pPr>
        <w:rPr>
          <w:rFonts w:ascii="Tahoma" w:hAnsi="Tahoma" w:cs="Tahoma"/>
          <w:b/>
          <w:bCs/>
          <w:sz w:val="20"/>
          <w:szCs w:val="20"/>
        </w:rPr>
      </w:pPr>
    </w:p>
    <w:p w:rsidR="008B31FC" w:rsidRDefault="008B31FC">
      <w:pPr>
        <w:rPr>
          <w:rFonts w:ascii="Tahoma" w:hAnsi="Tahoma" w:cs="Tahoma"/>
          <w:b/>
          <w:bCs/>
          <w:sz w:val="20"/>
          <w:szCs w:val="20"/>
        </w:rPr>
      </w:pPr>
    </w:p>
    <w:p w:rsidR="008B31FC" w:rsidRDefault="008B31FC">
      <w:pPr>
        <w:rPr>
          <w:rFonts w:ascii="Tahoma" w:hAnsi="Tahoma" w:cs="Tahoma"/>
          <w:b/>
          <w:bCs/>
          <w:sz w:val="12"/>
          <w:szCs w:val="12"/>
        </w:rPr>
      </w:pPr>
    </w:p>
    <w:p w:rsidR="008B31FC" w:rsidRDefault="008B31FC">
      <w:pPr>
        <w:jc w:val="both"/>
        <w:rPr>
          <w:rFonts w:ascii="Tahoma" w:hAnsi="Tahoma" w:cs="Tahoma"/>
          <w:b/>
          <w:sz w:val="12"/>
          <w:szCs w:val="12"/>
        </w:rPr>
      </w:pPr>
    </w:p>
    <w:p w:rsidR="008B31FC" w:rsidRDefault="008B31FC">
      <w:pPr>
        <w:jc w:val="both"/>
        <w:rPr>
          <w:rFonts w:ascii="Tahoma" w:hAnsi="Tahoma" w:cs="Tahoma"/>
          <w:b/>
          <w:sz w:val="12"/>
          <w:szCs w:val="12"/>
        </w:rPr>
      </w:pPr>
    </w:p>
    <w:p w:rsidR="008B31FC" w:rsidRDefault="008B31FC">
      <w:pPr>
        <w:pStyle w:val="210"/>
        <w:rPr>
          <w:rFonts w:ascii="Tahoma" w:hAnsi="Tahoma" w:cs="Tahoma"/>
          <w:sz w:val="22"/>
          <w:szCs w:val="22"/>
          <w:lang w:val="ru-RU" w:eastAsia="ru-RU"/>
        </w:rPr>
      </w:pPr>
    </w:p>
    <w:p w:rsidR="00F81E9A" w:rsidRDefault="00F81E9A">
      <w:pPr>
        <w:pStyle w:val="210"/>
        <w:rPr>
          <w:rFonts w:ascii="Tahoma" w:hAnsi="Tahoma" w:cs="Tahoma"/>
          <w:sz w:val="22"/>
          <w:szCs w:val="22"/>
          <w:lang w:val="ru-RU" w:eastAsia="ru-RU"/>
        </w:rPr>
      </w:pPr>
    </w:p>
    <w:p w:rsidR="008B31FC" w:rsidRPr="00014828" w:rsidRDefault="00F80557">
      <w:pPr>
        <w:pStyle w:val="210"/>
        <w:rPr>
          <w:lang w:val="ru-RU"/>
        </w:rPr>
      </w:pPr>
      <w:r>
        <w:rPr>
          <w:rFonts w:ascii="Times New Roman" w:hAnsi="Times New Roman" w:cs="Tahoma"/>
          <w:lang w:val="ru-RU" w:eastAsia="ru-RU"/>
        </w:rPr>
        <w:lastRenderedPageBreak/>
        <w:t>Приложение №2 к</w:t>
      </w:r>
      <w:r>
        <w:rPr>
          <w:rFonts w:ascii="Times New Roman" w:hAnsi="Times New Roman" w:cs="Tahoma"/>
          <w:lang w:val="ru-RU"/>
        </w:rPr>
        <w:t xml:space="preserve"> договору</w:t>
      </w:r>
    </w:p>
    <w:p w:rsidR="008B31FC" w:rsidRPr="00014828" w:rsidRDefault="00F80557">
      <w:pPr>
        <w:pStyle w:val="210"/>
        <w:rPr>
          <w:lang w:val="ru-RU"/>
        </w:rPr>
      </w:pPr>
      <w:r>
        <w:rPr>
          <w:rFonts w:ascii="Times New Roman" w:eastAsia="Tahoma" w:hAnsi="Times New Roman" w:cs="Tahoma"/>
          <w:lang w:val="ru-RU"/>
        </w:rPr>
        <w:t xml:space="preserve">№_____ от </w:t>
      </w:r>
      <w:r w:rsidR="00336A62">
        <w:rPr>
          <w:rFonts w:ascii="Times New Roman" w:hAnsi="Times New Roman" w:cs="Tahoma"/>
          <w:lang w:val="ru-RU"/>
        </w:rPr>
        <w:t>«__</w:t>
      </w:r>
      <w:proofErr w:type="gramStart"/>
      <w:r w:rsidR="00336A62">
        <w:rPr>
          <w:rFonts w:ascii="Times New Roman" w:hAnsi="Times New Roman" w:cs="Tahoma"/>
          <w:lang w:val="ru-RU"/>
        </w:rPr>
        <w:t>_»_</w:t>
      </w:r>
      <w:proofErr w:type="gramEnd"/>
      <w:r w:rsidR="00336A62">
        <w:rPr>
          <w:rFonts w:ascii="Times New Roman" w:hAnsi="Times New Roman" w:cs="Tahoma"/>
          <w:lang w:val="ru-RU"/>
        </w:rPr>
        <w:t>__________2022</w:t>
      </w:r>
      <w:r>
        <w:rPr>
          <w:rFonts w:ascii="Times New Roman" w:hAnsi="Times New Roman" w:cs="Tahoma"/>
          <w:lang w:val="ru-RU"/>
        </w:rPr>
        <w:t xml:space="preserve"> г.</w:t>
      </w:r>
    </w:p>
    <w:p w:rsidR="008B31FC" w:rsidRDefault="008B31FC">
      <w:pPr>
        <w:pStyle w:val="210"/>
        <w:rPr>
          <w:rFonts w:ascii="Times New Roman" w:hAnsi="Times New Roman" w:cs="Tahoma"/>
          <w:lang w:val="ru-RU"/>
        </w:rPr>
      </w:pPr>
    </w:p>
    <w:p w:rsidR="008B31FC" w:rsidRDefault="00F80557">
      <w:pPr>
        <w:pStyle w:val="210"/>
        <w:jc w:val="center"/>
        <w:rPr>
          <w:rFonts w:ascii="Tahoma" w:hAnsi="Tahoma" w:cs="Tahoma"/>
          <w:b/>
          <w:lang w:val="ru-RU"/>
        </w:rPr>
      </w:pPr>
      <w:r>
        <w:rPr>
          <w:rFonts w:ascii="Times New Roman" w:hAnsi="Times New Roman" w:cs="Tahoma"/>
          <w:b/>
          <w:lang w:val="ru-RU"/>
        </w:rPr>
        <w:t>Форма</w:t>
      </w:r>
    </w:p>
    <w:p w:rsidR="008B31FC" w:rsidRDefault="00F80557">
      <w:pPr>
        <w:pStyle w:val="210"/>
        <w:jc w:val="center"/>
        <w:rPr>
          <w:rFonts w:ascii="Tahoma" w:hAnsi="Tahoma" w:cs="Tahoma"/>
          <w:b/>
          <w:lang w:val="ru-RU"/>
        </w:rPr>
      </w:pPr>
      <w:r>
        <w:rPr>
          <w:rFonts w:ascii="Times New Roman" w:hAnsi="Times New Roman" w:cs="Tahoma"/>
          <w:b/>
          <w:lang w:val="ru-RU"/>
        </w:rPr>
        <w:t>акта сдачи-приемки оказанных услуг</w:t>
      </w:r>
    </w:p>
    <w:p w:rsidR="008B31FC" w:rsidRDefault="008B31FC">
      <w:pPr>
        <w:pStyle w:val="210"/>
        <w:jc w:val="center"/>
        <w:rPr>
          <w:rFonts w:ascii="Times New Roman" w:hAnsi="Times New Roman" w:cs="Tahoma"/>
          <w:b/>
          <w:lang w:val="ru-RU"/>
        </w:rPr>
      </w:pPr>
    </w:p>
    <w:p w:rsidR="008B31FC" w:rsidRDefault="008B31FC">
      <w:pPr>
        <w:pStyle w:val="210"/>
        <w:jc w:val="center"/>
        <w:rPr>
          <w:rFonts w:ascii="Times New Roman" w:hAnsi="Times New Roman" w:cs="Tahoma"/>
          <w:b/>
          <w:lang w:val="ru-RU"/>
        </w:rPr>
      </w:pPr>
    </w:p>
    <w:p w:rsidR="008B31FC" w:rsidRDefault="00F80557">
      <w:pPr>
        <w:pStyle w:val="210"/>
        <w:jc w:val="left"/>
        <w:rPr>
          <w:rFonts w:ascii="Tahoma" w:hAnsi="Tahoma" w:cs="Tahoma"/>
          <w:b/>
          <w:sz w:val="22"/>
          <w:szCs w:val="22"/>
          <w:u w:val="single"/>
          <w:lang w:val="ru-RU"/>
        </w:rPr>
      </w:pPr>
      <w:r>
        <w:rPr>
          <w:rFonts w:ascii="Times New Roman" w:hAnsi="Times New Roman" w:cs="Tahoma"/>
          <w:b/>
          <w:u w:val="single"/>
          <w:lang w:val="ru-RU"/>
        </w:rPr>
        <w:t>_______________</w:t>
      </w:r>
    </w:p>
    <w:p w:rsidR="008B31FC" w:rsidRPr="00014828" w:rsidRDefault="00F80557">
      <w:pPr>
        <w:pStyle w:val="210"/>
        <w:jc w:val="left"/>
        <w:rPr>
          <w:rFonts w:ascii="Times New Roman" w:hAnsi="Times New Roman"/>
          <w:lang w:val="ru-RU"/>
        </w:rPr>
      </w:pPr>
      <w:r>
        <w:rPr>
          <w:rFonts w:ascii="Times New Roman" w:hAnsi="Times New Roman" w:cs="Tahoma"/>
          <w:lang w:val="ru-RU"/>
        </w:rPr>
        <w:t xml:space="preserve">Адрес: </w:t>
      </w:r>
      <w:r>
        <w:rPr>
          <w:rFonts w:ascii="Times New Roman" w:hAnsi="Times New Roman" w:cs="Tahoma"/>
          <w:u w:val="single"/>
          <w:lang w:val="ru-RU"/>
        </w:rPr>
        <w:t>___________________________</w:t>
      </w:r>
    </w:p>
    <w:p w:rsidR="008B31FC" w:rsidRDefault="008B31FC">
      <w:pPr>
        <w:pStyle w:val="210"/>
        <w:jc w:val="left"/>
        <w:rPr>
          <w:rFonts w:ascii="Times New Roman" w:hAnsi="Times New Roman" w:cs="Tahoma"/>
          <w:lang w:val="ru-RU"/>
        </w:rPr>
      </w:pPr>
    </w:p>
    <w:p w:rsidR="008B31FC" w:rsidRDefault="00F80557">
      <w:pPr>
        <w:pStyle w:val="210"/>
        <w:jc w:val="center"/>
        <w:rPr>
          <w:rFonts w:ascii="Tahoma" w:hAnsi="Tahoma" w:cs="Tahoma"/>
          <w:b/>
          <w:lang w:val="ru-RU"/>
        </w:rPr>
      </w:pPr>
      <w:r>
        <w:rPr>
          <w:rFonts w:ascii="Times New Roman" w:hAnsi="Times New Roman" w:cs="Tahoma"/>
          <w:b/>
          <w:lang w:val="ru-RU"/>
        </w:rPr>
        <w:t>Акт №_______ от «_____»________________202___г.</w:t>
      </w:r>
    </w:p>
    <w:p w:rsidR="008B31FC" w:rsidRDefault="008B31FC">
      <w:pPr>
        <w:pStyle w:val="210"/>
        <w:jc w:val="center"/>
        <w:rPr>
          <w:rFonts w:ascii="Times New Roman" w:hAnsi="Times New Roman" w:cs="Tahoma"/>
          <w:b/>
          <w:lang w:val="ru-RU"/>
        </w:rPr>
      </w:pPr>
    </w:p>
    <w:p w:rsidR="008B31FC" w:rsidRPr="00014828" w:rsidRDefault="00F80557">
      <w:pPr>
        <w:pStyle w:val="Standard"/>
        <w:jc w:val="both"/>
        <w:rPr>
          <w:rFonts w:ascii="Tahoma" w:hAnsi="Tahoma"/>
          <w:sz w:val="22"/>
          <w:szCs w:val="22"/>
          <w:lang w:val="ru-RU"/>
        </w:rPr>
      </w:pPr>
      <w:r w:rsidRPr="00014828">
        <w:rPr>
          <w:lang w:val="ru-RU"/>
        </w:rPr>
        <w:t>Заказчик: ____________________________________________________________________</w:t>
      </w:r>
    </w:p>
    <w:p w:rsidR="008B31FC" w:rsidRPr="00014828" w:rsidRDefault="008B31FC">
      <w:pPr>
        <w:pStyle w:val="Standard"/>
        <w:jc w:val="both"/>
        <w:rPr>
          <w:lang w:val="ru-RU"/>
        </w:rPr>
      </w:pPr>
    </w:p>
    <w:tbl>
      <w:tblPr>
        <w:tblW w:w="9917" w:type="dxa"/>
        <w:tblInd w:w="-198" w:type="dxa"/>
        <w:tblLook w:val="0000" w:firstRow="0" w:lastRow="0" w:firstColumn="0" w:lastColumn="0" w:noHBand="0" w:noVBand="0"/>
      </w:tblPr>
      <w:tblGrid>
        <w:gridCol w:w="676"/>
        <w:gridCol w:w="4252"/>
        <w:gridCol w:w="1124"/>
        <w:gridCol w:w="1641"/>
        <w:gridCol w:w="910"/>
        <w:gridCol w:w="1314"/>
      </w:tblGrid>
      <w:tr w:rsidR="008B31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eastAsia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eastAsia="Tahoma" w:hAnsi="Times New Roman" w:cs="Tahoma"/>
                <w:lang w:val="ru-RU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Наименование работы (услуги)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Ед. изм.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Количество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Цена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Сумма</w:t>
            </w:r>
          </w:p>
        </w:tc>
      </w:tr>
      <w:tr w:rsidR="008B31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left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 xml:space="preserve">Оказание услуг по интеллектуальной обработке входящих вызовов </w:t>
            </w:r>
            <w:proofErr w:type="gramStart"/>
            <w:r>
              <w:rPr>
                <w:rFonts w:ascii="Times New Roman" w:hAnsi="Times New Roman" w:cs="Tahoma"/>
                <w:lang w:val="ru-RU"/>
              </w:rPr>
              <w:t>по дог</w:t>
            </w:r>
            <w:proofErr w:type="gramEnd"/>
            <w:r>
              <w:rPr>
                <w:rFonts w:ascii="Times New Roman" w:hAnsi="Times New Roman" w:cs="Tahoma"/>
                <w:lang w:val="ru-RU"/>
              </w:rPr>
              <w:t>. №________ «___»___________202_г. за ________202_г.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---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---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1FC" w:rsidRDefault="008B31FC">
            <w:pPr>
              <w:pStyle w:val="210"/>
              <w:snapToGrid w:val="0"/>
              <w:jc w:val="center"/>
              <w:rPr>
                <w:rFonts w:ascii="Times New Roman" w:hAnsi="Times New Roman" w:cs="Tahoma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FC" w:rsidRDefault="008B31FC">
            <w:pPr>
              <w:pStyle w:val="210"/>
              <w:snapToGrid w:val="0"/>
              <w:jc w:val="center"/>
              <w:rPr>
                <w:rFonts w:ascii="Times New Roman" w:hAnsi="Times New Roman" w:cs="Tahoma"/>
                <w:lang w:val="ru-RU"/>
              </w:rPr>
            </w:pPr>
          </w:p>
        </w:tc>
      </w:tr>
      <w:tr w:rsidR="008B31FC">
        <w:tc>
          <w:tcPr>
            <w:tcW w:w="8602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8B31FC" w:rsidRDefault="00F80557">
            <w:pPr>
              <w:pStyle w:val="210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Итого: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FC" w:rsidRDefault="008B31FC">
            <w:pPr>
              <w:pStyle w:val="210"/>
              <w:snapToGrid w:val="0"/>
              <w:jc w:val="center"/>
              <w:rPr>
                <w:rFonts w:ascii="Times New Roman" w:hAnsi="Times New Roman" w:cs="Tahoma"/>
                <w:lang w:val="ru-RU"/>
              </w:rPr>
            </w:pPr>
          </w:p>
        </w:tc>
      </w:tr>
      <w:tr w:rsidR="008B31FC">
        <w:tc>
          <w:tcPr>
            <w:tcW w:w="8602" w:type="dxa"/>
            <w:gridSpan w:val="5"/>
            <w:shd w:val="clear" w:color="auto" w:fill="auto"/>
          </w:tcPr>
          <w:p w:rsidR="008B31FC" w:rsidRDefault="00F80557">
            <w:pPr>
              <w:pStyle w:val="210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Итого НДС: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FC" w:rsidRDefault="008B31FC">
            <w:pPr>
              <w:pStyle w:val="210"/>
              <w:snapToGrid w:val="0"/>
              <w:jc w:val="center"/>
              <w:rPr>
                <w:rFonts w:ascii="Times New Roman" w:hAnsi="Times New Roman" w:cs="Tahoma"/>
                <w:lang w:val="ru-RU"/>
              </w:rPr>
            </w:pPr>
          </w:p>
        </w:tc>
      </w:tr>
      <w:tr w:rsidR="008B31FC">
        <w:tc>
          <w:tcPr>
            <w:tcW w:w="8602" w:type="dxa"/>
            <w:gridSpan w:val="5"/>
            <w:shd w:val="clear" w:color="auto" w:fill="auto"/>
          </w:tcPr>
          <w:p w:rsidR="008B31FC" w:rsidRDefault="00F80557">
            <w:pPr>
              <w:pStyle w:val="210"/>
              <w:rPr>
                <w:rFonts w:ascii="Tahoma" w:hAnsi="Tahoma" w:cs="Tahoma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Всего (с учетом НДС):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1FC" w:rsidRDefault="008B31FC">
            <w:pPr>
              <w:pStyle w:val="210"/>
              <w:snapToGrid w:val="0"/>
              <w:jc w:val="center"/>
              <w:rPr>
                <w:rFonts w:ascii="Times New Roman" w:hAnsi="Times New Roman" w:cs="Tahoma"/>
                <w:lang w:val="ru-RU"/>
              </w:rPr>
            </w:pPr>
          </w:p>
        </w:tc>
      </w:tr>
    </w:tbl>
    <w:p w:rsidR="008B31FC" w:rsidRDefault="008B31FC">
      <w:pPr>
        <w:pStyle w:val="210"/>
        <w:jc w:val="center"/>
        <w:rPr>
          <w:rFonts w:ascii="Times New Roman" w:hAnsi="Times New Roman" w:cs="Tahoma"/>
          <w:lang w:val="ru-RU"/>
        </w:rPr>
      </w:pPr>
    </w:p>
    <w:p w:rsidR="008B31FC" w:rsidRDefault="00F80557">
      <w:pPr>
        <w:pStyle w:val="210"/>
        <w:jc w:val="left"/>
        <w:rPr>
          <w:rFonts w:ascii="Times New Roman" w:hAnsi="Times New Roman"/>
          <w:lang w:val="ru-RU"/>
        </w:rPr>
      </w:pPr>
      <w:r>
        <w:rPr>
          <w:rFonts w:ascii="Times New Roman" w:hAnsi="Times New Roman" w:cs="Tahoma"/>
          <w:i/>
          <w:lang w:val="ru-RU"/>
        </w:rPr>
        <w:t xml:space="preserve">Всего оказано услуг на </w:t>
      </w:r>
      <w:proofErr w:type="spellStart"/>
      <w:r>
        <w:rPr>
          <w:rFonts w:ascii="Times New Roman" w:hAnsi="Times New Roman" w:cs="Tahoma"/>
          <w:i/>
          <w:lang w:val="ru-RU"/>
        </w:rPr>
        <w:t>сумму:________рублей___копеек</w:t>
      </w:r>
      <w:proofErr w:type="spellEnd"/>
      <w:r>
        <w:rPr>
          <w:rFonts w:ascii="Times New Roman" w:hAnsi="Times New Roman" w:cs="Tahoma"/>
          <w:i/>
          <w:lang w:val="ru-RU"/>
        </w:rPr>
        <w:t xml:space="preserve">, </w:t>
      </w:r>
    </w:p>
    <w:p w:rsidR="008B31FC" w:rsidRDefault="00F80557">
      <w:pPr>
        <w:pStyle w:val="210"/>
        <w:jc w:val="left"/>
        <w:rPr>
          <w:rFonts w:ascii="Times New Roman" w:hAnsi="Times New Roman"/>
          <w:lang w:val="ru-RU"/>
        </w:rPr>
      </w:pPr>
      <w:r>
        <w:rPr>
          <w:rFonts w:ascii="Times New Roman" w:hAnsi="Times New Roman" w:cs="Tahoma"/>
          <w:i/>
          <w:lang w:val="ru-RU"/>
        </w:rPr>
        <w:t>в т.ч.: НДС - _____</w:t>
      </w:r>
      <w:proofErr w:type="spellStart"/>
      <w:r>
        <w:rPr>
          <w:rFonts w:ascii="Times New Roman" w:hAnsi="Times New Roman" w:cs="Tahoma"/>
          <w:i/>
          <w:lang w:val="ru-RU"/>
        </w:rPr>
        <w:t>рублей_____копеек</w:t>
      </w:r>
      <w:proofErr w:type="spellEnd"/>
      <w:r>
        <w:rPr>
          <w:rFonts w:ascii="Times New Roman" w:hAnsi="Times New Roman" w:cs="Tahoma"/>
          <w:i/>
          <w:lang w:val="ru-RU"/>
        </w:rPr>
        <w:t>.</w:t>
      </w:r>
    </w:p>
    <w:p w:rsidR="008B31FC" w:rsidRDefault="008B31FC">
      <w:pPr>
        <w:pStyle w:val="210"/>
        <w:jc w:val="both"/>
        <w:rPr>
          <w:rFonts w:ascii="Times New Roman" w:hAnsi="Times New Roman" w:cs="Tahoma"/>
          <w:i/>
          <w:lang w:val="ru-RU"/>
        </w:rPr>
      </w:pPr>
    </w:p>
    <w:p w:rsidR="008B31FC" w:rsidRDefault="00F80557">
      <w:pPr>
        <w:pStyle w:val="210"/>
        <w:jc w:val="both"/>
        <w:rPr>
          <w:rFonts w:ascii="Tahoma" w:hAnsi="Tahoma" w:cs="Tahoma"/>
          <w:sz w:val="22"/>
          <w:szCs w:val="22"/>
          <w:lang w:val="ru-RU"/>
        </w:rPr>
      </w:pPr>
      <w:r>
        <w:rPr>
          <w:rFonts w:ascii="Times New Roman" w:hAnsi="Times New Roman" w:cs="Tahoma"/>
          <w:lang w:val="ru-RU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8B31FC" w:rsidRDefault="008B31FC">
      <w:pPr>
        <w:pStyle w:val="210"/>
        <w:jc w:val="both"/>
        <w:rPr>
          <w:rFonts w:ascii="Times New Roman" w:hAnsi="Times New Roman" w:cs="Tahoma"/>
          <w:lang w:val="ru-RU"/>
        </w:rPr>
      </w:pPr>
    </w:p>
    <w:p w:rsidR="008B31FC" w:rsidRDefault="008B31FC">
      <w:pPr>
        <w:pStyle w:val="210"/>
        <w:jc w:val="both"/>
        <w:rPr>
          <w:rFonts w:ascii="Times New Roman" w:hAnsi="Times New Roman" w:cs="Tahoma"/>
          <w:lang w:val="ru-RU"/>
        </w:rPr>
      </w:pPr>
    </w:p>
    <w:p w:rsidR="008B31FC" w:rsidRDefault="008B31FC">
      <w:pPr>
        <w:pStyle w:val="210"/>
        <w:jc w:val="both"/>
        <w:rPr>
          <w:rFonts w:ascii="Times New Roman" w:hAnsi="Times New Roman" w:cs="Tahoma"/>
          <w:lang w:val="ru-RU"/>
        </w:rPr>
      </w:pPr>
    </w:p>
    <w:p w:rsidR="008B31FC" w:rsidRDefault="00F80557">
      <w:pPr>
        <w:pStyle w:val="210"/>
        <w:jc w:val="both"/>
        <w:rPr>
          <w:rFonts w:ascii="Tahoma" w:hAnsi="Tahoma" w:cs="Tahoma"/>
          <w:sz w:val="22"/>
          <w:szCs w:val="22"/>
          <w:lang w:val="ru-RU"/>
        </w:rPr>
      </w:pPr>
      <w:r>
        <w:rPr>
          <w:rFonts w:ascii="Times New Roman" w:hAnsi="Times New Roman" w:cs="Tahoma"/>
          <w:lang w:val="ru-RU"/>
        </w:rPr>
        <w:t>Исполнитель:     __________                                   Заказчик:   _____________________</w:t>
      </w:r>
    </w:p>
    <w:p w:rsidR="008B31FC" w:rsidRDefault="00F80557">
      <w:pPr>
        <w:tabs>
          <w:tab w:val="left" w:pos="1920"/>
          <w:tab w:val="left" w:pos="7755"/>
        </w:tabs>
        <w:rPr>
          <w:rFonts w:ascii="Tahoma" w:hAnsi="Tahoma" w:cs="Tahoma"/>
          <w:sz w:val="22"/>
          <w:szCs w:val="22"/>
          <w:lang w:bidi="en-US"/>
        </w:rPr>
      </w:pPr>
      <w:r>
        <w:rPr>
          <w:rFonts w:cs="Tahoma"/>
          <w:lang w:bidi="en-US"/>
        </w:rPr>
        <w:tab/>
        <w:t>подпись</w:t>
      </w:r>
      <w:r>
        <w:rPr>
          <w:rFonts w:cs="Tahoma"/>
          <w:lang w:bidi="en-US"/>
        </w:rPr>
        <w:tab/>
        <w:t>подпись</w:t>
      </w:r>
    </w:p>
    <w:p w:rsidR="008B31FC" w:rsidRDefault="008B31FC">
      <w:pPr>
        <w:rPr>
          <w:rFonts w:cs="Tahoma"/>
          <w:lang w:bidi="en-US"/>
        </w:rPr>
      </w:pPr>
    </w:p>
    <w:p w:rsidR="008B31FC" w:rsidRDefault="00F80557">
      <w:pPr>
        <w:tabs>
          <w:tab w:val="left" w:pos="1185"/>
          <w:tab w:val="left" w:pos="7380"/>
        </w:tabs>
        <w:rPr>
          <w:rFonts w:ascii="Tahoma" w:hAnsi="Tahoma" w:cs="Tahoma"/>
          <w:sz w:val="22"/>
          <w:szCs w:val="22"/>
          <w:lang w:bidi="en-US"/>
        </w:rPr>
      </w:pPr>
      <w:r>
        <w:rPr>
          <w:rFonts w:cs="Tahoma"/>
          <w:lang w:bidi="en-US"/>
        </w:rPr>
        <w:tab/>
        <w:t>М.П.</w:t>
      </w:r>
      <w:r>
        <w:rPr>
          <w:rFonts w:cs="Tahoma"/>
          <w:lang w:bidi="en-US"/>
        </w:rPr>
        <w:tab/>
        <w:t>М.П.</w:t>
      </w:r>
    </w:p>
    <w:p w:rsidR="008B31FC" w:rsidRDefault="008B31FC">
      <w:pPr>
        <w:rPr>
          <w:rFonts w:cs="Tahoma"/>
          <w:lang w:bidi="en-US"/>
        </w:rPr>
      </w:pPr>
    </w:p>
    <w:p w:rsidR="008B31FC" w:rsidRDefault="008B31FC">
      <w:pPr>
        <w:rPr>
          <w:rFonts w:cs="Tahoma"/>
          <w:lang w:bidi="en-US"/>
        </w:rPr>
      </w:pPr>
    </w:p>
    <w:p w:rsidR="008B31FC" w:rsidRDefault="00F80557">
      <w:pPr>
        <w:pStyle w:val="210"/>
        <w:jc w:val="center"/>
        <w:rPr>
          <w:rFonts w:ascii="Times New Roman" w:hAnsi="Times New Roman"/>
        </w:rPr>
      </w:pPr>
      <w:r>
        <w:rPr>
          <w:rFonts w:ascii="Times New Roman" w:hAnsi="Times New Roman" w:cs="Tahoma"/>
          <w:lang w:val="ru-RU"/>
        </w:rPr>
        <w:tab/>
      </w:r>
      <w:r>
        <w:rPr>
          <w:rFonts w:ascii="Times New Roman" w:hAnsi="Times New Roman" w:cs="Tahoma"/>
          <w:b/>
          <w:lang w:val="ru-RU"/>
        </w:rPr>
        <w:t>Конец формы</w:t>
      </w:r>
    </w:p>
    <w:p w:rsidR="008B31FC" w:rsidRDefault="008B31FC">
      <w:pPr>
        <w:rPr>
          <w:rFonts w:ascii="Tahoma" w:hAnsi="Tahoma" w:cs="Tahoma"/>
          <w:lang w:bidi="en-US"/>
        </w:rPr>
      </w:pPr>
    </w:p>
    <w:p w:rsidR="008B31FC" w:rsidRDefault="008B31FC">
      <w:pPr>
        <w:rPr>
          <w:rFonts w:ascii="Tahoma" w:hAnsi="Tahoma" w:cs="Tahoma"/>
          <w:lang w:bidi="en-US"/>
        </w:rPr>
      </w:pPr>
    </w:p>
    <w:p w:rsidR="008B31FC" w:rsidRDefault="00F80557">
      <w:pPr>
        <w:tabs>
          <w:tab w:val="left" w:pos="2055"/>
        </w:tabs>
        <w:rPr>
          <w:rFonts w:ascii="Tahoma" w:hAnsi="Tahoma" w:cs="Tahoma"/>
          <w:lang w:bidi="en-US"/>
        </w:rPr>
      </w:pPr>
      <w:r>
        <w:rPr>
          <w:rFonts w:ascii="Tahoma" w:hAnsi="Tahoma" w:cs="Tahoma"/>
          <w:lang w:bidi="en-US"/>
        </w:rPr>
        <w:tab/>
      </w:r>
    </w:p>
    <w:p w:rsidR="008B31FC" w:rsidRDefault="008B31FC">
      <w:pPr>
        <w:tabs>
          <w:tab w:val="left" w:pos="2055"/>
        </w:tabs>
        <w:rPr>
          <w:rFonts w:ascii="Tahoma" w:hAnsi="Tahoma" w:cs="Tahoma"/>
          <w:lang w:bidi="en-US"/>
        </w:rPr>
      </w:pPr>
    </w:p>
    <w:tbl>
      <w:tblPr>
        <w:tblW w:w="9774" w:type="dxa"/>
        <w:tblInd w:w="-1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704"/>
      </w:tblGrid>
      <w:tr w:rsidR="008B31FC">
        <w:trPr>
          <w:trHeight w:val="817"/>
        </w:trPr>
        <w:tc>
          <w:tcPr>
            <w:tcW w:w="5069" w:type="dxa"/>
            <w:shd w:val="clear" w:color="auto" w:fill="auto"/>
          </w:tcPr>
          <w:p w:rsidR="008B31FC" w:rsidRDefault="00F80557">
            <w:pPr>
              <w:pStyle w:val="Standard"/>
              <w:jc w:val="both"/>
              <w:rPr>
                <w:rFonts w:ascii="Tahoma" w:hAnsi="Tahoma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lang w:val="ru-RU"/>
              </w:rPr>
              <w:t>ЗАКАЗЧИК</w:t>
            </w:r>
          </w:p>
          <w:p w:rsidR="008B31FC" w:rsidRDefault="00F80557">
            <w:pPr>
              <w:pStyle w:val="Standard"/>
              <w:jc w:val="both"/>
              <w:rPr>
                <w:rFonts w:ascii="Tahoma" w:hAnsi="Tahoma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lang w:val="ru-RU"/>
              </w:rPr>
              <w:t>ООО «Самарские коммунальные системы»</w:t>
            </w:r>
          </w:p>
          <w:p w:rsidR="008B31FC" w:rsidRDefault="008B31FC">
            <w:pPr>
              <w:pStyle w:val="Standard"/>
              <w:jc w:val="both"/>
              <w:rPr>
                <w:color w:val="000000"/>
                <w:lang w:val="ru-RU"/>
              </w:rPr>
            </w:pPr>
          </w:p>
          <w:p w:rsidR="008B31FC" w:rsidRDefault="00F80557">
            <w:pPr>
              <w:pStyle w:val="Standard"/>
              <w:jc w:val="both"/>
              <w:rPr>
                <w:rFonts w:ascii="Tahoma" w:hAnsi="Tahoma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lang w:val="ru-RU"/>
              </w:rPr>
              <w:t>Главный управляющий директор</w:t>
            </w:r>
          </w:p>
          <w:p w:rsidR="008B31FC" w:rsidRDefault="008B31FC">
            <w:pPr>
              <w:pStyle w:val="Standard"/>
              <w:jc w:val="both"/>
              <w:rPr>
                <w:color w:val="000000"/>
                <w:lang w:val="ru-RU"/>
              </w:rPr>
            </w:pPr>
          </w:p>
          <w:p w:rsidR="008B31FC" w:rsidRDefault="00F80557">
            <w:pPr>
              <w:pStyle w:val="Standard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______________________В.В. Бирюков</w:t>
            </w:r>
          </w:p>
        </w:tc>
        <w:tc>
          <w:tcPr>
            <w:tcW w:w="4704" w:type="dxa"/>
            <w:shd w:val="clear" w:color="auto" w:fill="auto"/>
          </w:tcPr>
          <w:p w:rsidR="008B31FC" w:rsidRDefault="008B31FC">
            <w:pPr>
              <w:pStyle w:val="Standard"/>
              <w:snapToGrid w:val="0"/>
              <w:jc w:val="both"/>
              <w:rPr>
                <w:rFonts w:ascii="Tahoma" w:hAnsi="Tahoma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8B31FC" w:rsidRDefault="008B31FC">
      <w:pPr>
        <w:tabs>
          <w:tab w:val="left" w:pos="2055"/>
        </w:tabs>
      </w:pPr>
    </w:p>
    <w:sectPr w:rsidR="008B31FC" w:rsidSect="008B31FC">
      <w:pgSz w:w="11906" w:h="16838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73ACC"/>
    <w:multiLevelType w:val="multilevel"/>
    <w:tmpl w:val="DE1A2F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4F2FE9"/>
    <w:multiLevelType w:val="hybridMultilevel"/>
    <w:tmpl w:val="695EC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50EF9"/>
    <w:multiLevelType w:val="multilevel"/>
    <w:tmpl w:val="CB4E1476"/>
    <w:lvl w:ilvl="0">
      <w:start w:val="1"/>
      <w:numFmt w:val="none"/>
      <w:pStyle w:val="11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8B31FC"/>
    <w:rsid w:val="00014828"/>
    <w:rsid w:val="00034875"/>
    <w:rsid w:val="00336A62"/>
    <w:rsid w:val="003B70F9"/>
    <w:rsid w:val="0041155D"/>
    <w:rsid w:val="008B31FC"/>
    <w:rsid w:val="008D3A32"/>
    <w:rsid w:val="00966503"/>
    <w:rsid w:val="00B61D7C"/>
    <w:rsid w:val="00D57C9D"/>
    <w:rsid w:val="00F80557"/>
    <w:rsid w:val="00F8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B0D40-FCEA-40D5-AF4C-011000CE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C55"/>
    <w:pPr>
      <w:widowControl w:val="0"/>
      <w:suppressAutoHyphens/>
      <w:textAlignment w:val="baseline"/>
    </w:pPr>
    <w:rPr>
      <w:rFonts w:ascii="Times New Roman" w:eastAsia="Lucida Sans Unicode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Standard"/>
    <w:next w:val="Textbody"/>
    <w:qFormat/>
    <w:rsid w:val="00A33C55"/>
    <w:pPr>
      <w:keepNext/>
      <w:numPr>
        <w:numId w:val="1"/>
      </w:numPr>
      <w:jc w:val="center"/>
      <w:outlineLvl w:val="0"/>
    </w:pPr>
    <w:rPr>
      <w:rFonts w:eastAsia="Times New Roman"/>
      <w:b/>
      <w:bCs/>
    </w:rPr>
  </w:style>
  <w:style w:type="character" w:customStyle="1" w:styleId="WW8Num1z0">
    <w:name w:val="WW8Num1z0"/>
    <w:qFormat/>
    <w:rsid w:val="00A33C55"/>
    <w:rPr>
      <w:rFonts w:ascii="Times New Roman" w:hAnsi="Times New Roman" w:cs="Symbol"/>
    </w:rPr>
  </w:style>
  <w:style w:type="character" w:customStyle="1" w:styleId="WW8Num1z1">
    <w:name w:val="WW8Num1z1"/>
    <w:qFormat/>
    <w:rsid w:val="00A33C55"/>
  </w:style>
  <w:style w:type="character" w:customStyle="1" w:styleId="WW8Num1z2">
    <w:name w:val="WW8Num1z2"/>
    <w:qFormat/>
    <w:rsid w:val="00A33C55"/>
  </w:style>
  <w:style w:type="character" w:customStyle="1" w:styleId="WW8Num1z3">
    <w:name w:val="WW8Num1z3"/>
    <w:qFormat/>
    <w:rsid w:val="00A33C55"/>
  </w:style>
  <w:style w:type="character" w:customStyle="1" w:styleId="WW8Num1z4">
    <w:name w:val="WW8Num1z4"/>
    <w:qFormat/>
    <w:rsid w:val="00A33C55"/>
  </w:style>
  <w:style w:type="character" w:customStyle="1" w:styleId="WW8Num1z5">
    <w:name w:val="WW8Num1z5"/>
    <w:qFormat/>
    <w:rsid w:val="00A33C55"/>
  </w:style>
  <w:style w:type="character" w:customStyle="1" w:styleId="WW8Num1z6">
    <w:name w:val="WW8Num1z6"/>
    <w:qFormat/>
    <w:rsid w:val="00A33C55"/>
  </w:style>
  <w:style w:type="character" w:customStyle="1" w:styleId="WW8Num1z7">
    <w:name w:val="WW8Num1z7"/>
    <w:qFormat/>
    <w:rsid w:val="00A33C55"/>
  </w:style>
  <w:style w:type="character" w:customStyle="1" w:styleId="WW8Num1z8">
    <w:name w:val="WW8Num1z8"/>
    <w:qFormat/>
    <w:rsid w:val="00A33C55"/>
  </w:style>
  <w:style w:type="character" w:customStyle="1" w:styleId="WW8Num2z0">
    <w:name w:val="WW8Num2z0"/>
    <w:qFormat/>
    <w:rsid w:val="00A33C55"/>
    <w:rPr>
      <w:rFonts w:ascii="Symbol" w:hAnsi="Symbol" w:cs="Symbol"/>
      <w:sz w:val="20"/>
      <w:szCs w:val="20"/>
      <w:highlight w:val="yellow"/>
      <w:lang w:val="ru-RU"/>
    </w:rPr>
  </w:style>
  <w:style w:type="character" w:customStyle="1" w:styleId="WW8Num3z0">
    <w:name w:val="WW8Num3z0"/>
    <w:qFormat/>
    <w:rsid w:val="00A33C55"/>
    <w:rPr>
      <w:rFonts w:ascii="Calibri" w:hAnsi="Calibri" w:cs="Calibri"/>
      <w:color w:val="auto"/>
      <w:sz w:val="17"/>
      <w:szCs w:val="17"/>
    </w:rPr>
  </w:style>
  <w:style w:type="character" w:customStyle="1" w:styleId="WW8Num3z1">
    <w:name w:val="WW8Num3z1"/>
    <w:qFormat/>
    <w:rsid w:val="00A33C55"/>
  </w:style>
  <w:style w:type="character" w:customStyle="1" w:styleId="WW8Num3z2">
    <w:name w:val="WW8Num3z2"/>
    <w:qFormat/>
    <w:rsid w:val="00A33C55"/>
  </w:style>
  <w:style w:type="character" w:customStyle="1" w:styleId="WW8Num3z3">
    <w:name w:val="WW8Num3z3"/>
    <w:qFormat/>
    <w:rsid w:val="00A33C55"/>
  </w:style>
  <w:style w:type="character" w:customStyle="1" w:styleId="WW8Num3z4">
    <w:name w:val="WW8Num3z4"/>
    <w:qFormat/>
    <w:rsid w:val="00A33C55"/>
  </w:style>
  <w:style w:type="character" w:customStyle="1" w:styleId="WW8Num3z5">
    <w:name w:val="WW8Num3z5"/>
    <w:qFormat/>
    <w:rsid w:val="00A33C55"/>
  </w:style>
  <w:style w:type="character" w:customStyle="1" w:styleId="WW8Num3z6">
    <w:name w:val="WW8Num3z6"/>
    <w:qFormat/>
    <w:rsid w:val="00A33C55"/>
  </w:style>
  <w:style w:type="character" w:customStyle="1" w:styleId="WW8Num3z7">
    <w:name w:val="WW8Num3z7"/>
    <w:qFormat/>
    <w:rsid w:val="00A33C55"/>
  </w:style>
  <w:style w:type="character" w:customStyle="1" w:styleId="WW8Num3z8">
    <w:name w:val="WW8Num3z8"/>
    <w:qFormat/>
    <w:rsid w:val="00A33C55"/>
  </w:style>
  <w:style w:type="character" w:customStyle="1" w:styleId="WW8Num4z0">
    <w:name w:val="WW8Num4z0"/>
    <w:qFormat/>
    <w:rsid w:val="00A33C55"/>
    <w:rPr>
      <w:rFonts w:ascii="Symbol" w:hAnsi="Symbol" w:cs="Symbol"/>
      <w:sz w:val="20"/>
      <w:szCs w:val="20"/>
      <w:highlight w:val="yellow"/>
      <w:lang w:val="ru-RU"/>
    </w:rPr>
  </w:style>
  <w:style w:type="character" w:customStyle="1" w:styleId="WW8Num5z0">
    <w:name w:val="WW8Num5z0"/>
    <w:qFormat/>
    <w:rsid w:val="00A33C55"/>
    <w:rPr>
      <w:rFonts w:ascii="Calibri" w:hAnsi="Calibri" w:cs="Calibri"/>
      <w:color w:val="auto"/>
      <w:sz w:val="17"/>
      <w:szCs w:val="17"/>
    </w:rPr>
  </w:style>
  <w:style w:type="character" w:customStyle="1" w:styleId="WW8Num5z1">
    <w:name w:val="WW8Num5z1"/>
    <w:qFormat/>
    <w:rsid w:val="00A33C55"/>
  </w:style>
  <w:style w:type="character" w:customStyle="1" w:styleId="WW8Num5z2">
    <w:name w:val="WW8Num5z2"/>
    <w:qFormat/>
    <w:rsid w:val="00A33C55"/>
  </w:style>
  <w:style w:type="character" w:customStyle="1" w:styleId="WW8Num5z3">
    <w:name w:val="WW8Num5z3"/>
    <w:qFormat/>
    <w:rsid w:val="00A33C55"/>
  </w:style>
  <w:style w:type="character" w:customStyle="1" w:styleId="WW8Num5z4">
    <w:name w:val="WW8Num5z4"/>
    <w:qFormat/>
    <w:rsid w:val="00A33C55"/>
  </w:style>
  <w:style w:type="character" w:customStyle="1" w:styleId="WW8Num5z5">
    <w:name w:val="WW8Num5z5"/>
    <w:qFormat/>
    <w:rsid w:val="00A33C55"/>
  </w:style>
  <w:style w:type="character" w:customStyle="1" w:styleId="WW8Num5z6">
    <w:name w:val="WW8Num5z6"/>
    <w:qFormat/>
    <w:rsid w:val="00A33C55"/>
  </w:style>
  <w:style w:type="character" w:customStyle="1" w:styleId="WW8Num5z7">
    <w:name w:val="WW8Num5z7"/>
    <w:qFormat/>
    <w:rsid w:val="00A33C55"/>
  </w:style>
  <w:style w:type="character" w:customStyle="1" w:styleId="WW8Num5z8">
    <w:name w:val="WW8Num5z8"/>
    <w:qFormat/>
    <w:rsid w:val="00A33C55"/>
  </w:style>
  <w:style w:type="character" w:customStyle="1" w:styleId="WW8Num6z0">
    <w:name w:val="WW8Num6z0"/>
    <w:qFormat/>
    <w:rsid w:val="00A33C55"/>
    <w:rPr>
      <w:rFonts w:ascii="Symbol" w:hAnsi="Symbol" w:cs="Symbol"/>
      <w:sz w:val="28"/>
      <w:szCs w:val="28"/>
    </w:rPr>
  </w:style>
  <w:style w:type="character" w:customStyle="1" w:styleId="WW8Num7z0">
    <w:name w:val="WW8Num7z0"/>
    <w:qFormat/>
    <w:rsid w:val="00A33C55"/>
    <w:rPr>
      <w:rFonts w:ascii="Symbol" w:hAnsi="Symbol" w:cs="Symbol"/>
      <w:sz w:val="28"/>
      <w:szCs w:val="28"/>
    </w:rPr>
  </w:style>
  <w:style w:type="character" w:customStyle="1" w:styleId="WW8Num8z0">
    <w:name w:val="WW8Num8z0"/>
    <w:qFormat/>
    <w:rsid w:val="00A33C55"/>
    <w:rPr>
      <w:rFonts w:ascii="Symbol" w:hAnsi="Symbol" w:cs="Symbol"/>
    </w:rPr>
  </w:style>
  <w:style w:type="character" w:customStyle="1" w:styleId="WW8Num9z0">
    <w:name w:val="WW8Num9z0"/>
    <w:qFormat/>
    <w:rsid w:val="00A33C55"/>
    <w:rPr>
      <w:rFonts w:ascii="Calibri" w:hAnsi="Calibri" w:cs="Calibri"/>
      <w:color w:val="auto"/>
      <w:sz w:val="17"/>
      <w:szCs w:val="17"/>
    </w:rPr>
  </w:style>
  <w:style w:type="character" w:customStyle="1" w:styleId="WW8Num10z0">
    <w:name w:val="WW8Num10z0"/>
    <w:qFormat/>
    <w:rsid w:val="00A33C55"/>
    <w:rPr>
      <w:rFonts w:ascii="Symbol" w:hAnsi="Symbol" w:cs="Symbol"/>
      <w:sz w:val="20"/>
      <w:szCs w:val="20"/>
      <w:lang w:val="ru-RU"/>
    </w:rPr>
  </w:style>
  <w:style w:type="character" w:customStyle="1" w:styleId="WW8Num10z1">
    <w:name w:val="WW8Num10z1"/>
    <w:qFormat/>
    <w:rsid w:val="00A33C55"/>
    <w:rPr>
      <w:rFonts w:ascii="Courier New" w:hAnsi="Courier New" w:cs="Courier New"/>
    </w:rPr>
  </w:style>
  <w:style w:type="character" w:customStyle="1" w:styleId="WW8Num10z2">
    <w:name w:val="WW8Num10z2"/>
    <w:qFormat/>
    <w:rsid w:val="00A33C55"/>
    <w:rPr>
      <w:rFonts w:ascii="Wingdings" w:hAnsi="Wingdings" w:cs="Wingdings"/>
    </w:rPr>
  </w:style>
  <w:style w:type="character" w:customStyle="1" w:styleId="WW8Num4z1">
    <w:name w:val="WW8Num4z1"/>
    <w:qFormat/>
    <w:rsid w:val="00A33C55"/>
    <w:rPr>
      <w:rFonts w:ascii="Courier New" w:hAnsi="Courier New" w:cs="Courier New"/>
    </w:rPr>
  </w:style>
  <w:style w:type="character" w:customStyle="1" w:styleId="WW8Num4z2">
    <w:name w:val="WW8Num4z2"/>
    <w:qFormat/>
    <w:rsid w:val="00A33C55"/>
    <w:rPr>
      <w:rFonts w:ascii="Wingdings" w:hAnsi="Wingdings" w:cs="Wingdings"/>
    </w:rPr>
  </w:style>
  <w:style w:type="character" w:customStyle="1" w:styleId="WW8Num7z1">
    <w:name w:val="WW8Num7z1"/>
    <w:qFormat/>
    <w:rsid w:val="00A33C55"/>
    <w:rPr>
      <w:rFonts w:ascii="Courier New" w:hAnsi="Courier New" w:cs="Courier New"/>
    </w:rPr>
  </w:style>
  <w:style w:type="character" w:customStyle="1" w:styleId="WW8Num7z2">
    <w:name w:val="WW8Num7z2"/>
    <w:qFormat/>
    <w:rsid w:val="00A33C55"/>
    <w:rPr>
      <w:rFonts w:ascii="Wingdings" w:hAnsi="Wingdings" w:cs="Wingdings"/>
    </w:rPr>
  </w:style>
  <w:style w:type="character" w:customStyle="1" w:styleId="WW8Num8z1">
    <w:name w:val="WW8Num8z1"/>
    <w:qFormat/>
    <w:rsid w:val="00A33C55"/>
    <w:rPr>
      <w:rFonts w:ascii="Courier New" w:hAnsi="Courier New" w:cs="Courier New"/>
    </w:rPr>
  </w:style>
  <w:style w:type="character" w:customStyle="1" w:styleId="WW8Num8z2">
    <w:name w:val="WW8Num8z2"/>
    <w:qFormat/>
    <w:rsid w:val="00A33C55"/>
    <w:rPr>
      <w:rFonts w:ascii="Wingdings" w:hAnsi="Wingdings" w:cs="Wingdings"/>
    </w:rPr>
  </w:style>
  <w:style w:type="character" w:customStyle="1" w:styleId="WW8Num9z1">
    <w:name w:val="WW8Num9z1"/>
    <w:qFormat/>
    <w:rsid w:val="00A33C55"/>
    <w:rPr>
      <w:rFonts w:ascii="Courier New" w:hAnsi="Courier New" w:cs="Courier New"/>
    </w:rPr>
  </w:style>
  <w:style w:type="character" w:customStyle="1" w:styleId="WW8Num9z2">
    <w:name w:val="WW8Num9z2"/>
    <w:qFormat/>
    <w:rsid w:val="00A33C55"/>
    <w:rPr>
      <w:rFonts w:ascii="Wingdings" w:hAnsi="Wingdings" w:cs="Wingdings"/>
    </w:rPr>
  </w:style>
  <w:style w:type="character" w:customStyle="1" w:styleId="4">
    <w:name w:val="Основной шрифт абзаца4"/>
    <w:qFormat/>
    <w:rsid w:val="00A33C55"/>
  </w:style>
  <w:style w:type="character" w:customStyle="1" w:styleId="WW8Num4z3">
    <w:name w:val="WW8Num4z3"/>
    <w:qFormat/>
    <w:rsid w:val="00A33C55"/>
  </w:style>
  <w:style w:type="character" w:customStyle="1" w:styleId="WW8Num4z4">
    <w:name w:val="WW8Num4z4"/>
    <w:qFormat/>
    <w:rsid w:val="00A33C55"/>
  </w:style>
  <w:style w:type="character" w:customStyle="1" w:styleId="WW8Num4z5">
    <w:name w:val="WW8Num4z5"/>
    <w:qFormat/>
    <w:rsid w:val="00A33C55"/>
  </w:style>
  <w:style w:type="character" w:customStyle="1" w:styleId="WW8Num4z6">
    <w:name w:val="WW8Num4z6"/>
    <w:qFormat/>
    <w:rsid w:val="00A33C55"/>
  </w:style>
  <w:style w:type="character" w:customStyle="1" w:styleId="WW8Num4z7">
    <w:name w:val="WW8Num4z7"/>
    <w:qFormat/>
    <w:rsid w:val="00A33C55"/>
  </w:style>
  <w:style w:type="character" w:customStyle="1" w:styleId="WW8Num4z8">
    <w:name w:val="WW8Num4z8"/>
    <w:qFormat/>
    <w:rsid w:val="00A33C55"/>
  </w:style>
  <w:style w:type="character" w:customStyle="1" w:styleId="WW8Num6z1">
    <w:name w:val="WW8Num6z1"/>
    <w:qFormat/>
    <w:rsid w:val="00A33C55"/>
  </w:style>
  <w:style w:type="character" w:customStyle="1" w:styleId="WW8Num6z2">
    <w:name w:val="WW8Num6z2"/>
    <w:qFormat/>
    <w:rsid w:val="00A33C55"/>
  </w:style>
  <w:style w:type="character" w:customStyle="1" w:styleId="WW8Num6z3">
    <w:name w:val="WW8Num6z3"/>
    <w:qFormat/>
    <w:rsid w:val="00A33C55"/>
  </w:style>
  <w:style w:type="character" w:customStyle="1" w:styleId="WW8Num6z4">
    <w:name w:val="WW8Num6z4"/>
    <w:qFormat/>
    <w:rsid w:val="00A33C55"/>
  </w:style>
  <w:style w:type="character" w:customStyle="1" w:styleId="WW8Num6z5">
    <w:name w:val="WW8Num6z5"/>
    <w:qFormat/>
    <w:rsid w:val="00A33C55"/>
  </w:style>
  <w:style w:type="character" w:customStyle="1" w:styleId="WW8Num6z6">
    <w:name w:val="WW8Num6z6"/>
    <w:qFormat/>
    <w:rsid w:val="00A33C55"/>
  </w:style>
  <w:style w:type="character" w:customStyle="1" w:styleId="WW8Num6z7">
    <w:name w:val="WW8Num6z7"/>
    <w:qFormat/>
    <w:rsid w:val="00A33C55"/>
  </w:style>
  <w:style w:type="character" w:customStyle="1" w:styleId="WW8Num6z8">
    <w:name w:val="WW8Num6z8"/>
    <w:qFormat/>
    <w:rsid w:val="00A33C55"/>
  </w:style>
  <w:style w:type="character" w:customStyle="1" w:styleId="3">
    <w:name w:val="Основной шрифт абзаца3"/>
    <w:qFormat/>
    <w:rsid w:val="00A33C55"/>
  </w:style>
  <w:style w:type="character" w:customStyle="1" w:styleId="WW8Num2z1">
    <w:name w:val="WW8Num2z1"/>
    <w:qFormat/>
    <w:rsid w:val="00A33C55"/>
    <w:rPr>
      <w:rFonts w:ascii="Courier New" w:hAnsi="Courier New" w:cs="Courier New"/>
    </w:rPr>
  </w:style>
  <w:style w:type="character" w:customStyle="1" w:styleId="WW8Num2z2">
    <w:name w:val="WW8Num2z2"/>
    <w:qFormat/>
    <w:rsid w:val="00A33C55"/>
    <w:rPr>
      <w:rFonts w:ascii="Wingdings" w:hAnsi="Wingdings" w:cs="Wingdings"/>
    </w:rPr>
  </w:style>
  <w:style w:type="character" w:customStyle="1" w:styleId="2">
    <w:name w:val="Основной шрифт абзаца2"/>
    <w:qFormat/>
    <w:rsid w:val="00A33C55"/>
  </w:style>
  <w:style w:type="character" w:customStyle="1" w:styleId="1">
    <w:name w:val="Основной шрифт абзаца1"/>
    <w:qFormat/>
    <w:rsid w:val="00A33C55"/>
  </w:style>
  <w:style w:type="character" w:customStyle="1" w:styleId="a3">
    <w:name w:val="Основной текст Знак"/>
    <w:qFormat/>
    <w:rsid w:val="00A33C55"/>
    <w:rPr>
      <w:rFonts w:eastAsia="Times New Roman" w:cs="Times New Roman"/>
      <w:kern w:val="2"/>
      <w:lang w:bidi="ar-SA"/>
    </w:rPr>
  </w:style>
  <w:style w:type="character" w:customStyle="1" w:styleId="-">
    <w:name w:val="Интернет-ссылка"/>
    <w:rsid w:val="00A33C55"/>
    <w:rPr>
      <w:color w:val="0000FF"/>
      <w:u w:val="single"/>
    </w:rPr>
  </w:style>
  <w:style w:type="character" w:customStyle="1" w:styleId="a4">
    <w:name w:val="Посещённая гиперссылка"/>
    <w:rsid w:val="00A33C55"/>
    <w:rPr>
      <w:color w:val="800080"/>
      <w:u w:val="single"/>
    </w:rPr>
  </w:style>
  <w:style w:type="character" w:customStyle="1" w:styleId="a5">
    <w:name w:val="Текст выноски Знак"/>
    <w:qFormat/>
    <w:rsid w:val="00A33C55"/>
    <w:rPr>
      <w:rFonts w:ascii="Segoe UI" w:hAnsi="Segoe UI" w:cs="Segoe UI"/>
      <w:sz w:val="18"/>
      <w:szCs w:val="16"/>
    </w:rPr>
  </w:style>
  <w:style w:type="character" w:customStyle="1" w:styleId="apple-converted-space">
    <w:name w:val="apple-converted-space"/>
    <w:basedOn w:val="1"/>
    <w:qFormat/>
    <w:rsid w:val="00A33C55"/>
  </w:style>
  <w:style w:type="character" w:customStyle="1" w:styleId="10">
    <w:name w:val="Знак примечания1"/>
    <w:qFormat/>
    <w:rsid w:val="00A33C55"/>
    <w:rPr>
      <w:sz w:val="16"/>
      <w:szCs w:val="16"/>
    </w:rPr>
  </w:style>
  <w:style w:type="character" w:customStyle="1" w:styleId="a6">
    <w:name w:val="Текст примечания Знак"/>
    <w:qFormat/>
    <w:rsid w:val="00A33C55"/>
    <w:rPr>
      <w:kern w:val="2"/>
      <w:szCs w:val="18"/>
      <w:lang w:eastAsia="zh-CN" w:bidi="hi-IN"/>
    </w:rPr>
  </w:style>
  <w:style w:type="character" w:customStyle="1" w:styleId="a7">
    <w:name w:val="Тема примечания Знак"/>
    <w:qFormat/>
    <w:rsid w:val="00A33C55"/>
    <w:rPr>
      <w:b/>
      <w:bCs/>
      <w:kern w:val="2"/>
      <w:szCs w:val="18"/>
      <w:lang w:eastAsia="zh-CN" w:bidi="hi-IN"/>
    </w:rPr>
  </w:style>
  <w:style w:type="paragraph" w:customStyle="1" w:styleId="a8">
    <w:name w:val="Заголовок"/>
    <w:basedOn w:val="Standard"/>
    <w:next w:val="Textbody"/>
    <w:qFormat/>
    <w:rsid w:val="00A33C5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rsid w:val="00A33C55"/>
    <w:pPr>
      <w:widowControl/>
      <w:jc w:val="both"/>
      <w:textAlignment w:val="auto"/>
    </w:pPr>
    <w:rPr>
      <w:rFonts w:eastAsia="Times New Roman" w:cs="Times New Roman"/>
      <w:lang w:bidi="ar-SA"/>
    </w:rPr>
  </w:style>
  <w:style w:type="paragraph" w:styleId="aa">
    <w:name w:val="List"/>
    <w:basedOn w:val="Textbody"/>
    <w:rsid w:val="00A33C55"/>
    <w:rPr>
      <w:rFonts w:cs="Mangal"/>
    </w:rPr>
  </w:style>
  <w:style w:type="paragraph" w:customStyle="1" w:styleId="12">
    <w:name w:val="Название объекта1"/>
    <w:basedOn w:val="a"/>
    <w:qFormat/>
    <w:rsid w:val="00A33C55"/>
    <w:pPr>
      <w:suppressLineNumbers/>
      <w:spacing w:before="120" w:after="120"/>
    </w:pPr>
    <w:rPr>
      <w:i/>
      <w:iCs/>
    </w:rPr>
  </w:style>
  <w:style w:type="paragraph" w:styleId="ab">
    <w:name w:val="index heading"/>
    <w:basedOn w:val="Standard"/>
    <w:qFormat/>
    <w:rsid w:val="00A33C55"/>
    <w:pPr>
      <w:suppressLineNumbers/>
    </w:pPr>
    <w:rPr>
      <w:rFonts w:eastAsia="Times New Roman" w:cs="Mangal"/>
    </w:rPr>
  </w:style>
  <w:style w:type="paragraph" w:customStyle="1" w:styleId="Standard">
    <w:name w:val="Standard"/>
    <w:qFormat/>
    <w:rsid w:val="00A33C55"/>
    <w:pPr>
      <w:widowControl w:val="0"/>
      <w:suppressAutoHyphens/>
      <w:textAlignment w:val="baseline"/>
    </w:pPr>
    <w:rPr>
      <w:rFonts w:ascii="Times New Roman" w:eastAsia="Arial" w:hAnsi="Times New Roman" w:cs="Tahoma"/>
      <w:kern w:val="2"/>
      <w:sz w:val="24"/>
      <w:lang w:val="en-US" w:bidi="en-US"/>
    </w:rPr>
  </w:style>
  <w:style w:type="paragraph" w:customStyle="1" w:styleId="Textbody">
    <w:name w:val="Text body"/>
    <w:basedOn w:val="Standard"/>
    <w:qFormat/>
    <w:rsid w:val="00A33C55"/>
    <w:pPr>
      <w:spacing w:after="120"/>
    </w:pPr>
    <w:rPr>
      <w:rFonts w:eastAsia="Times New Roman"/>
    </w:rPr>
  </w:style>
  <w:style w:type="paragraph" w:styleId="ac">
    <w:name w:val="caption"/>
    <w:basedOn w:val="a"/>
    <w:qFormat/>
    <w:rsid w:val="00A33C55"/>
    <w:pPr>
      <w:suppressLineNumbers/>
      <w:spacing w:before="120" w:after="120"/>
    </w:pPr>
    <w:rPr>
      <w:i/>
      <w:iCs/>
    </w:rPr>
  </w:style>
  <w:style w:type="paragraph" w:customStyle="1" w:styleId="40">
    <w:name w:val="Указатель4"/>
    <w:basedOn w:val="a"/>
    <w:qFormat/>
    <w:rsid w:val="00A33C55"/>
    <w:pPr>
      <w:suppressLineNumbers/>
    </w:pPr>
  </w:style>
  <w:style w:type="paragraph" w:customStyle="1" w:styleId="41">
    <w:name w:val="Название объекта4"/>
    <w:basedOn w:val="a"/>
    <w:qFormat/>
    <w:rsid w:val="00A33C55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qFormat/>
    <w:rsid w:val="00A33C55"/>
    <w:pPr>
      <w:suppressLineNumbers/>
    </w:pPr>
  </w:style>
  <w:style w:type="paragraph" w:customStyle="1" w:styleId="31">
    <w:name w:val="Название объекта3"/>
    <w:basedOn w:val="a"/>
    <w:qFormat/>
    <w:rsid w:val="00A33C55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qFormat/>
    <w:rsid w:val="00A33C55"/>
    <w:pPr>
      <w:suppressLineNumbers/>
    </w:pPr>
  </w:style>
  <w:style w:type="paragraph" w:customStyle="1" w:styleId="21">
    <w:name w:val="Название объекта2"/>
    <w:basedOn w:val="a"/>
    <w:qFormat/>
    <w:rsid w:val="00A33C5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qFormat/>
    <w:rsid w:val="00A33C55"/>
    <w:pPr>
      <w:suppressLineNumbers/>
    </w:pPr>
  </w:style>
  <w:style w:type="paragraph" w:customStyle="1" w:styleId="14">
    <w:name w:val="Название объекта1"/>
    <w:basedOn w:val="Standard"/>
    <w:qFormat/>
    <w:rsid w:val="00A33C55"/>
    <w:pPr>
      <w:suppressLineNumbers/>
      <w:spacing w:before="120" w:after="120"/>
    </w:pPr>
    <w:rPr>
      <w:rFonts w:eastAsia="Times New Roman" w:cs="Mangal"/>
      <w:i/>
      <w:iCs/>
    </w:rPr>
  </w:style>
  <w:style w:type="paragraph" w:customStyle="1" w:styleId="ConsPlusCell">
    <w:name w:val="ConsPlusCell"/>
    <w:qFormat/>
    <w:rsid w:val="00A33C55"/>
    <w:pPr>
      <w:widowControl w:val="0"/>
      <w:suppressAutoHyphens/>
      <w:textAlignment w:val="baseline"/>
    </w:pPr>
    <w:rPr>
      <w:rFonts w:ascii="Times New Roman" w:eastAsia="Arial" w:hAnsi="Times New Roman" w:cs="Times New Roman"/>
      <w:kern w:val="2"/>
      <w:sz w:val="24"/>
    </w:rPr>
  </w:style>
  <w:style w:type="paragraph" w:customStyle="1" w:styleId="ConsPlusNonformat">
    <w:name w:val="ConsPlusNonformat"/>
    <w:qFormat/>
    <w:rsid w:val="00A33C55"/>
    <w:pPr>
      <w:widowControl w:val="0"/>
      <w:suppressAutoHyphens/>
      <w:textAlignment w:val="baseline"/>
    </w:pPr>
    <w:rPr>
      <w:rFonts w:ascii="Courier New" w:eastAsia="Arial" w:hAnsi="Courier New" w:cs="Courier New"/>
      <w:kern w:val="2"/>
      <w:sz w:val="24"/>
      <w:szCs w:val="20"/>
    </w:rPr>
  </w:style>
  <w:style w:type="paragraph" w:customStyle="1" w:styleId="ad">
    <w:name w:val="Содержимое таблицы"/>
    <w:basedOn w:val="a"/>
    <w:qFormat/>
    <w:rsid w:val="00A33C55"/>
    <w:pPr>
      <w:suppressLineNumbers/>
    </w:pPr>
  </w:style>
  <w:style w:type="paragraph" w:customStyle="1" w:styleId="210">
    <w:name w:val="Основной текст 21"/>
    <w:basedOn w:val="Standard"/>
    <w:qFormat/>
    <w:rsid w:val="00A33C55"/>
    <w:pPr>
      <w:jc w:val="right"/>
    </w:pPr>
    <w:rPr>
      <w:rFonts w:ascii="Arial" w:hAnsi="Arial" w:cs="Arial"/>
    </w:rPr>
  </w:style>
  <w:style w:type="paragraph" w:styleId="ae">
    <w:name w:val="Revision"/>
    <w:qFormat/>
    <w:rsid w:val="00A33C55"/>
    <w:pPr>
      <w:suppressAutoHyphens/>
      <w:textAlignment w:val="baseline"/>
    </w:pPr>
    <w:rPr>
      <w:rFonts w:ascii="Times New Roman" w:eastAsia="Arial" w:hAnsi="Times New Roman" w:cs="Times New Roman"/>
      <w:kern w:val="2"/>
      <w:sz w:val="24"/>
      <w:lang w:bidi="ar-SA"/>
    </w:rPr>
  </w:style>
  <w:style w:type="paragraph" w:styleId="af">
    <w:name w:val="List Paragraph"/>
    <w:basedOn w:val="a"/>
    <w:qFormat/>
    <w:rsid w:val="00A33C55"/>
    <w:pPr>
      <w:widowControl/>
      <w:spacing w:after="200" w:line="276" w:lineRule="auto"/>
      <w:ind w:left="720"/>
      <w:textAlignment w:val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font5">
    <w:name w:val="font5"/>
    <w:basedOn w:val="a"/>
    <w:qFormat/>
    <w:rsid w:val="00A33C55"/>
    <w:pPr>
      <w:widowControl/>
      <w:suppressAutoHyphens w:val="0"/>
      <w:spacing w:before="100" w:after="100"/>
      <w:textAlignment w:val="auto"/>
    </w:pPr>
    <w:rPr>
      <w:rFonts w:ascii="Tahoma" w:eastAsia="Times New Roman" w:hAnsi="Tahoma" w:cs="Tahoma"/>
      <w:b/>
      <w:bCs/>
      <w:lang w:bidi="ar-SA"/>
    </w:rPr>
  </w:style>
  <w:style w:type="paragraph" w:customStyle="1" w:styleId="xl68">
    <w:name w:val="xl68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eastAsia="Times New Roman" w:cs="Times New Roman"/>
      <w:lang w:bidi="ar-SA"/>
    </w:rPr>
  </w:style>
  <w:style w:type="paragraph" w:customStyle="1" w:styleId="xl69">
    <w:name w:val="xl69"/>
    <w:basedOn w:val="a"/>
    <w:qFormat/>
    <w:rsid w:val="00A33C55"/>
    <w:pPr>
      <w:widowControl/>
      <w:suppressAutoHyphens w:val="0"/>
      <w:spacing w:before="100" w:after="100"/>
      <w:textAlignment w:val="top"/>
    </w:pPr>
    <w:rPr>
      <w:rFonts w:eastAsia="Times New Roman" w:cs="Times New Roman"/>
      <w:lang w:bidi="ar-SA"/>
    </w:rPr>
  </w:style>
  <w:style w:type="paragraph" w:customStyle="1" w:styleId="xl70">
    <w:name w:val="xl70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eastAsia="Times New Roman" w:cs="Times New Roman"/>
      <w:lang w:bidi="ar-SA"/>
    </w:rPr>
  </w:style>
  <w:style w:type="paragraph" w:customStyle="1" w:styleId="xl71">
    <w:name w:val="xl71"/>
    <w:basedOn w:val="a"/>
    <w:qFormat/>
    <w:rsid w:val="00A33C55"/>
    <w:pPr>
      <w:widowControl/>
      <w:suppressAutoHyphens w:val="0"/>
      <w:spacing w:before="100" w:after="100"/>
      <w:jc w:val="right"/>
      <w:textAlignment w:val="top"/>
    </w:pPr>
    <w:rPr>
      <w:rFonts w:eastAsia="Times New Roman" w:cs="Times New Roman"/>
      <w:lang w:bidi="ar-SA"/>
    </w:rPr>
  </w:style>
  <w:style w:type="paragraph" w:customStyle="1" w:styleId="xl72">
    <w:name w:val="xl72"/>
    <w:basedOn w:val="a"/>
    <w:qFormat/>
    <w:rsid w:val="00A33C55"/>
    <w:pPr>
      <w:widowControl/>
      <w:suppressAutoHyphens w:val="0"/>
      <w:spacing w:before="100" w:after="100"/>
      <w:textAlignment w:val="auto"/>
    </w:pPr>
    <w:rPr>
      <w:rFonts w:eastAsia="Times New Roman" w:cs="Times New Roman"/>
      <w:lang w:bidi="ar-SA"/>
    </w:rPr>
  </w:style>
  <w:style w:type="paragraph" w:customStyle="1" w:styleId="xl73">
    <w:name w:val="xl73"/>
    <w:basedOn w:val="a"/>
    <w:qFormat/>
    <w:rsid w:val="00A33C55"/>
    <w:pPr>
      <w:widowControl/>
      <w:suppressAutoHyphens w:val="0"/>
      <w:spacing w:before="100" w:after="100"/>
      <w:textAlignment w:val="auto"/>
    </w:pPr>
    <w:rPr>
      <w:rFonts w:ascii="Tahoma" w:eastAsia="Times New Roman" w:hAnsi="Tahoma" w:cs="Tahoma"/>
      <w:lang w:bidi="ar-SA"/>
    </w:rPr>
  </w:style>
  <w:style w:type="paragraph" w:customStyle="1" w:styleId="xl74">
    <w:name w:val="xl74"/>
    <w:basedOn w:val="a"/>
    <w:qFormat/>
    <w:rsid w:val="00A33C55"/>
    <w:pPr>
      <w:widowControl/>
      <w:suppressAutoHyphens w:val="0"/>
      <w:spacing w:before="100" w:after="100"/>
      <w:textAlignment w:val="auto"/>
    </w:pPr>
    <w:rPr>
      <w:rFonts w:ascii="Tahoma" w:eastAsia="Times New Roman" w:hAnsi="Tahoma" w:cs="Tahoma"/>
      <w:i/>
      <w:iCs/>
      <w:sz w:val="18"/>
      <w:szCs w:val="18"/>
      <w:lang w:bidi="ar-SA"/>
    </w:rPr>
  </w:style>
  <w:style w:type="paragraph" w:customStyle="1" w:styleId="xl75">
    <w:name w:val="xl75"/>
    <w:basedOn w:val="a"/>
    <w:qFormat/>
    <w:rsid w:val="00A33C55"/>
    <w:pPr>
      <w:widowControl/>
      <w:suppressAutoHyphens w:val="0"/>
      <w:spacing w:before="100" w:after="100"/>
      <w:jc w:val="center"/>
      <w:textAlignment w:val="auto"/>
    </w:pPr>
    <w:rPr>
      <w:rFonts w:ascii="Tahoma" w:eastAsia="Times New Roman" w:hAnsi="Tahoma" w:cs="Tahoma"/>
      <w:lang w:bidi="ar-SA"/>
    </w:rPr>
  </w:style>
  <w:style w:type="paragraph" w:customStyle="1" w:styleId="xl76">
    <w:name w:val="xl76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77">
    <w:name w:val="xl77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78">
    <w:name w:val="xl78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u w:val="single"/>
      <w:lang w:bidi="ar-SA"/>
    </w:rPr>
  </w:style>
  <w:style w:type="paragraph" w:customStyle="1" w:styleId="xl79">
    <w:name w:val="xl79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80">
    <w:name w:val="xl80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81">
    <w:name w:val="xl81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2">
    <w:name w:val="xl82"/>
    <w:basedOn w:val="a"/>
    <w:qFormat/>
    <w:rsid w:val="00A33C55"/>
    <w:pPr>
      <w:widowControl/>
      <w:suppressAutoHyphens w:val="0"/>
      <w:spacing w:before="100" w:after="100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3">
    <w:name w:val="xl83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4">
    <w:name w:val="xl84"/>
    <w:basedOn w:val="a"/>
    <w:qFormat/>
    <w:rsid w:val="00A33C55"/>
    <w:pPr>
      <w:widowControl/>
      <w:suppressAutoHyphens w:val="0"/>
      <w:spacing w:before="100" w:after="100"/>
      <w:jc w:val="right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5">
    <w:name w:val="xl85"/>
    <w:basedOn w:val="a"/>
    <w:qFormat/>
    <w:rsid w:val="00A33C55"/>
    <w:pPr>
      <w:widowControl/>
      <w:suppressAutoHyphens w:val="0"/>
      <w:spacing w:before="100" w:after="100"/>
      <w:jc w:val="right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6">
    <w:name w:val="xl86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87">
    <w:name w:val="xl87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8">
    <w:name w:val="xl88"/>
    <w:basedOn w:val="a"/>
    <w:qFormat/>
    <w:rsid w:val="00A33C55"/>
    <w:pPr>
      <w:widowControl/>
      <w:suppressAutoHyphens w:val="0"/>
      <w:spacing w:before="100" w:after="100"/>
      <w:textAlignment w:val="top"/>
    </w:pPr>
    <w:rPr>
      <w:rFonts w:ascii="Tahoma" w:eastAsia="Times New Roman" w:hAnsi="Tahoma" w:cs="Tahoma"/>
      <w:lang w:bidi="ar-SA"/>
    </w:rPr>
  </w:style>
  <w:style w:type="paragraph" w:customStyle="1" w:styleId="xl89">
    <w:name w:val="xl89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90">
    <w:name w:val="xl90"/>
    <w:basedOn w:val="a"/>
    <w:qFormat/>
    <w:rsid w:val="00A33C55"/>
    <w:pPr>
      <w:widowControl/>
      <w:suppressAutoHyphens w:val="0"/>
      <w:spacing w:before="100" w:after="100"/>
      <w:jc w:val="right"/>
      <w:textAlignment w:val="top"/>
    </w:pPr>
    <w:rPr>
      <w:rFonts w:ascii="Tahoma" w:eastAsia="Times New Roman" w:hAnsi="Tahoma" w:cs="Tahoma"/>
      <w:lang w:bidi="ar-SA"/>
    </w:rPr>
  </w:style>
  <w:style w:type="paragraph" w:customStyle="1" w:styleId="xl91">
    <w:name w:val="xl91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92">
    <w:name w:val="xl92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b/>
      <w:bCs/>
      <w:lang w:bidi="ar-SA"/>
    </w:rPr>
  </w:style>
  <w:style w:type="paragraph" w:customStyle="1" w:styleId="xl93">
    <w:name w:val="xl93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b/>
      <w:bCs/>
      <w:lang w:bidi="ar-SA"/>
    </w:rPr>
  </w:style>
  <w:style w:type="paragraph" w:customStyle="1" w:styleId="xl94">
    <w:name w:val="xl94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95">
    <w:name w:val="xl95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96">
    <w:name w:val="xl96"/>
    <w:basedOn w:val="a"/>
    <w:qFormat/>
    <w:rsid w:val="00A33C55"/>
    <w:pPr>
      <w:widowControl/>
      <w:suppressAutoHyphens w:val="0"/>
      <w:spacing w:before="100" w:after="100"/>
      <w:jc w:val="right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97">
    <w:name w:val="xl97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color w:val="000000"/>
      <w:lang w:bidi="ar-SA"/>
    </w:rPr>
  </w:style>
  <w:style w:type="paragraph" w:customStyle="1" w:styleId="xl98">
    <w:name w:val="xl98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99">
    <w:name w:val="xl99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0">
    <w:name w:val="xl100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1">
    <w:name w:val="xl101"/>
    <w:basedOn w:val="a"/>
    <w:qFormat/>
    <w:rsid w:val="00A33C55"/>
    <w:pPr>
      <w:widowControl/>
      <w:suppressAutoHyphens w:val="0"/>
      <w:spacing w:before="100" w:after="100"/>
      <w:jc w:val="right"/>
      <w:textAlignment w:val="auto"/>
    </w:pPr>
    <w:rPr>
      <w:rFonts w:ascii="Tahoma" w:eastAsia="Times New Roman" w:hAnsi="Tahoma" w:cs="Tahoma"/>
      <w:lang w:bidi="ar-SA"/>
    </w:rPr>
  </w:style>
  <w:style w:type="paragraph" w:customStyle="1" w:styleId="xl102">
    <w:name w:val="xl102"/>
    <w:basedOn w:val="a"/>
    <w:qFormat/>
    <w:rsid w:val="00A33C55"/>
    <w:pPr>
      <w:widowControl/>
      <w:shd w:val="clear" w:color="auto" w:fill="FFFFFF"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3">
    <w:name w:val="xl103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4">
    <w:name w:val="xl104"/>
    <w:basedOn w:val="a"/>
    <w:qFormat/>
    <w:rsid w:val="00A33C55"/>
    <w:pPr>
      <w:widowControl/>
      <w:suppressAutoHyphens w:val="0"/>
      <w:spacing w:before="100" w:after="100"/>
      <w:jc w:val="right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5">
    <w:name w:val="xl105"/>
    <w:basedOn w:val="a"/>
    <w:qFormat/>
    <w:rsid w:val="00A33C55"/>
    <w:pPr>
      <w:widowControl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6">
    <w:name w:val="xl106"/>
    <w:basedOn w:val="a"/>
    <w:qFormat/>
    <w:rsid w:val="00A33C55"/>
    <w:pPr>
      <w:widowControl/>
      <w:shd w:val="clear" w:color="auto" w:fill="FFFFFF"/>
      <w:suppressAutoHyphens w:val="0"/>
      <w:spacing w:before="100" w:after="100"/>
      <w:textAlignment w:val="center"/>
    </w:pPr>
    <w:rPr>
      <w:rFonts w:ascii="Tahoma" w:eastAsia="Times New Roman" w:hAnsi="Tahoma" w:cs="Tahoma"/>
      <w:lang w:bidi="ar-SA"/>
    </w:rPr>
  </w:style>
  <w:style w:type="paragraph" w:customStyle="1" w:styleId="xl107">
    <w:name w:val="xl107"/>
    <w:basedOn w:val="a"/>
    <w:qFormat/>
    <w:rsid w:val="00A33C55"/>
    <w:pPr>
      <w:widowControl/>
      <w:suppressAutoHyphens w:val="0"/>
      <w:spacing w:before="100" w:after="100"/>
      <w:jc w:val="right"/>
      <w:textAlignment w:val="auto"/>
    </w:pPr>
    <w:rPr>
      <w:rFonts w:ascii="Tahoma" w:eastAsia="Times New Roman" w:hAnsi="Tahoma" w:cs="Tahoma"/>
      <w:lang w:bidi="ar-SA"/>
    </w:rPr>
  </w:style>
  <w:style w:type="paragraph" w:customStyle="1" w:styleId="xl108">
    <w:name w:val="xl108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lang w:bidi="ar-SA"/>
    </w:rPr>
  </w:style>
  <w:style w:type="paragraph" w:customStyle="1" w:styleId="xl109">
    <w:name w:val="xl109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110">
    <w:name w:val="xl110"/>
    <w:basedOn w:val="a"/>
    <w:qFormat/>
    <w:rsid w:val="00A33C55"/>
    <w:pPr>
      <w:widowControl/>
      <w:suppressAutoHyphens w:val="0"/>
      <w:spacing w:before="100" w:after="100"/>
      <w:textAlignment w:val="top"/>
    </w:pPr>
    <w:rPr>
      <w:rFonts w:ascii="Tahoma" w:eastAsia="Times New Roman" w:hAnsi="Tahoma" w:cs="Tahoma"/>
      <w:lang w:bidi="ar-SA"/>
    </w:rPr>
  </w:style>
  <w:style w:type="paragraph" w:customStyle="1" w:styleId="xl111">
    <w:name w:val="xl111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112">
    <w:name w:val="xl112"/>
    <w:basedOn w:val="a"/>
    <w:qFormat/>
    <w:rsid w:val="00A33C55"/>
    <w:pPr>
      <w:widowControl/>
      <w:suppressAutoHyphens w:val="0"/>
      <w:spacing w:before="100" w:after="100"/>
      <w:jc w:val="right"/>
      <w:textAlignment w:val="top"/>
    </w:pPr>
    <w:rPr>
      <w:rFonts w:ascii="Tahoma" w:eastAsia="Times New Roman" w:hAnsi="Tahoma" w:cs="Tahoma"/>
      <w:lang w:bidi="ar-SA"/>
    </w:rPr>
  </w:style>
  <w:style w:type="paragraph" w:customStyle="1" w:styleId="xl113">
    <w:name w:val="xl113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114">
    <w:name w:val="xl114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b/>
      <w:bCs/>
      <w:color w:val="000000"/>
      <w:lang w:bidi="ar-SA"/>
    </w:rPr>
  </w:style>
  <w:style w:type="paragraph" w:customStyle="1" w:styleId="xl115">
    <w:name w:val="xl115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116">
    <w:name w:val="xl116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b/>
      <w:bCs/>
      <w:lang w:bidi="ar-SA"/>
    </w:rPr>
  </w:style>
  <w:style w:type="paragraph" w:customStyle="1" w:styleId="xl117">
    <w:name w:val="xl117"/>
    <w:basedOn w:val="a"/>
    <w:qFormat/>
    <w:rsid w:val="00A33C55"/>
    <w:pPr>
      <w:widowControl/>
      <w:suppressAutoHyphens w:val="0"/>
      <w:spacing w:before="100" w:after="100"/>
      <w:jc w:val="center"/>
      <w:textAlignment w:val="top"/>
    </w:pPr>
    <w:rPr>
      <w:rFonts w:ascii="Tahoma" w:eastAsia="Times New Roman" w:hAnsi="Tahoma" w:cs="Tahoma"/>
      <w:lang w:bidi="ar-SA"/>
    </w:rPr>
  </w:style>
  <w:style w:type="paragraph" w:customStyle="1" w:styleId="xl118">
    <w:name w:val="xl118"/>
    <w:basedOn w:val="a"/>
    <w:qFormat/>
    <w:rsid w:val="00A33C55"/>
    <w:pPr>
      <w:widowControl/>
      <w:suppressAutoHyphens w:val="0"/>
      <w:spacing w:before="100" w:after="100"/>
      <w:jc w:val="center"/>
      <w:textAlignment w:val="center"/>
    </w:pPr>
    <w:rPr>
      <w:rFonts w:ascii="Tahoma" w:eastAsia="Times New Roman" w:hAnsi="Tahoma" w:cs="Tahoma"/>
      <w:color w:val="000000"/>
      <w:lang w:bidi="ar-SA"/>
    </w:rPr>
  </w:style>
  <w:style w:type="paragraph" w:styleId="af0">
    <w:name w:val="Balloon Text"/>
    <w:basedOn w:val="a"/>
    <w:qFormat/>
    <w:rsid w:val="00A33C55"/>
    <w:rPr>
      <w:rFonts w:ascii="Segoe UI" w:hAnsi="Segoe UI" w:cs="Segoe UI"/>
      <w:sz w:val="18"/>
      <w:szCs w:val="16"/>
    </w:rPr>
  </w:style>
  <w:style w:type="paragraph" w:customStyle="1" w:styleId="15">
    <w:name w:val="Текст примечания1"/>
    <w:basedOn w:val="a"/>
    <w:qFormat/>
    <w:rsid w:val="00A33C55"/>
    <w:rPr>
      <w:sz w:val="20"/>
      <w:szCs w:val="18"/>
    </w:rPr>
  </w:style>
  <w:style w:type="paragraph" w:styleId="af1">
    <w:name w:val="annotation subject"/>
    <w:basedOn w:val="15"/>
    <w:next w:val="15"/>
    <w:qFormat/>
    <w:rsid w:val="00A33C55"/>
    <w:rPr>
      <w:b/>
      <w:bCs/>
    </w:rPr>
  </w:style>
  <w:style w:type="paragraph" w:customStyle="1" w:styleId="af2">
    <w:name w:val="Заголовок таблицы"/>
    <w:basedOn w:val="ad"/>
    <w:qFormat/>
    <w:rsid w:val="00A33C55"/>
    <w:pPr>
      <w:jc w:val="center"/>
    </w:pPr>
    <w:rPr>
      <w:b/>
      <w:bCs/>
    </w:rPr>
  </w:style>
  <w:style w:type="paragraph" w:styleId="af3">
    <w:name w:val="Normal (Web)"/>
    <w:basedOn w:val="a"/>
    <w:qFormat/>
    <w:rsid w:val="00A33C55"/>
    <w:pPr>
      <w:widowControl/>
      <w:suppressAutoHyphens w:val="0"/>
      <w:spacing w:before="280" w:after="280"/>
      <w:textAlignment w:val="auto"/>
    </w:pPr>
    <w:rPr>
      <w:rFonts w:eastAsia="Times New Roman" w:cs="Times New Roman"/>
      <w:lang w:bidi="ar-SA"/>
    </w:rPr>
  </w:style>
  <w:style w:type="numbering" w:customStyle="1" w:styleId="WW8Num1">
    <w:name w:val="WW8Num1"/>
    <w:qFormat/>
    <w:rsid w:val="00A33C55"/>
  </w:style>
  <w:style w:type="numbering" w:customStyle="1" w:styleId="WW8Num2">
    <w:name w:val="WW8Num2"/>
    <w:qFormat/>
    <w:rsid w:val="00A33C55"/>
  </w:style>
  <w:style w:type="numbering" w:customStyle="1" w:styleId="WW8Num3">
    <w:name w:val="WW8Num3"/>
    <w:qFormat/>
    <w:rsid w:val="00A3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6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Самарские Коммунальные Системы</Company>
  <LinksUpToDate>false</LinksUpToDate>
  <CharactersWithSpaces>16825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dc:description/>
  <cp:lastModifiedBy>Свитлик Мария Александровна</cp:lastModifiedBy>
  <cp:revision>42</cp:revision>
  <cp:lastPrinted>2021-07-20T13:57:00Z</cp:lastPrinted>
  <dcterms:created xsi:type="dcterms:W3CDTF">2021-05-21T09:10:00Z</dcterms:created>
  <dcterms:modified xsi:type="dcterms:W3CDTF">2022-02-28T09:11:00Z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Самарские Коммунальные Системы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